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1729" w14:textId="64B08B18" w:rsidR="005F72D6" w:rsidRDefault="00033FF1" w:rsidP="00033FF1">
      <w:pPr>
        <w:jc w:val="center"/>
        <w:rPr>
          <w:sz w:val="40"/>
          <w:szCs w:val="40"/>
        </w:rPr>
      </w:pPr>
      <w:r w:rsidRPr="00033FF1">
        <w:rPr>
          <w:sz w:val="40"/>
          <w:szCs w:val="40"/>
        </w:rPr>
        <w:t>pDem1.1</w:t>
      </w:r>
      <w:r w:rsidR="00C41726">
        <w:rPr>
          <w:sz w:val="40"/>
          <w:szCs w:val="40"/>
        </w:rPr>
        <w:t>3</w:t>
      </w:r>
      <w:r w:rsidRPr="00033FF1">
        <w:rPr>
          <w:sz w:val="40"/>
          <w:szCs w:val="40"/>
        </w:rPr>
        <w:t>-</w:t>
      </w:r>
      <w:r w:rsidR="00C41726">
        <w:rPr>
          <w:sz w:val="40"/>
          <w:szCs w:val="40"/>
        </w:rPr>
        <w:t>1</w:t>
      </w:r>
      <w:r w:rsidR="00CA450F">
        <w:rPr>
          <w:sz w:val="40"/>
          <w:szCs w:val="40"/>
        </w:rPr>
        <w:t>8</w:t>
      </w:r>
    </w:p>
    <w:tbl>
      <w:tblPr>
        <w:tblStyle w:val="Tabellenraster"/>
        <w:tblW w:w="16165" w:type="dxa"/>
        <w:tblInd w:w="-714" w:type="dxa"/>
        <w:tblLook w:val="04A0" w:firstRow="1" w:lastRow="0" w:firstColumn="1" w:lastColumn="0" w:noHBand="0" w:noVBand="1"/>
      </w:tblPr>
      <w:tblGrid>
        <w:gridCol w:w="6805"/>
        <w:gridCol w:w="9360"/>
      </w:tblGrid>
      <w:tr w:rsidR="009668C6" w:rsidRPr="00C014D3" w14:paraId="1A45BF7D" w14:textId="77777777" w:rsidTr="00B87BDE">
        <w:tc>
          <w:tcPr>
            <w:tcW w:w="6805" w:type="dxa"/>
          </w:tcPr>
          <w:p w14:paraId="72BBB737" w14:textId="77777777" w:rsidR="009668C6" w:rsidRPr="00BF5F4F" w:rsidRDefault="009668C6" w:rsidP="00227BDB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>[13] μετὰ ταῦτα Φεράς, Παγασάς, Μαγνησίαν</w:t>
            </w:r>
            <w:r w:rsidRPr="0073451B">
              <w:rPr>
                <w:rStyle w:val="Funotenzeichen"/>
                <w:rFonts w:cstheme="minorHAnsi"/>
              </w:rPr>
              <w:footnoteReference w:id="1"/>
            </w:r>
          </w:p>
          <w:p w14:paraId="2670BB48" w14:textId="77777777" w:rsidR="009668C6" w:rsidRPr="00BF5F4F" w:rsidRDefault="009668C6" w:rsidP="00227BDB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>πάνθ᾽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EB654C">
              <w:rPr>
                <w:rFonts w:cstheme="minorHAnsi"/>
                <w:sz w:val="20"/>
                <w:szCs w:val="20"/>
                <w:lang w:val="el-GR"/>
              </w:rPr>
              <w:t>ὃν</w:t>
            </w:r>
            <w:r w:rsidRPr="00BF5F4F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EB654C">
              <w:rPr>
                <w:rFonts w:cstheme="minorHAnsi"/>
                <w:sz w:val="20"/>
                <w:szCs w:val="20"/>
                <w:lang w:val="el-GR"/>
              </w:rPr>
              <w:t>ἐβούλετ᾽</w:t>
            </w:r>
            <w:r w:rsidRPr="00BF5F4F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EB654C">
              <w:rPr>
                <w:rFonts w:cstheme="minorHAnsi"/>
                <w:sz w:val="20"/>
                <w:szCs w:val="20"/>
                <w:lang w:val="el-GR"/>
              </w:rPr>
              <w:t>εὐτρεπίσας</w:t>
            </w:r>
            <w:r w:rsidRPr="00BF5F4F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EB654C">
              <w:rPr>
                <w:rFonts w:cstheme="minorHAnsi"/>
                <w:sz w:val="20"/>
                <w:szCs w:val="20"/>
                <w:lang w:val="el-GR"/>
              </w:rPr>
              <w:t>τρόπον</w:t>
            </w:r>
            <w:r w:rsidRPr="00BF5F4F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EB654C">
              <w:rPr>
                <w:rFonts w:cstheme="minorHAnsi"/>
                <w:sz w:val="20"/>
                <w:szCs w:val="20"/>
                <w:lang w:val="el-GR"/>
              </w:rPr>
              <w:t>ᾤχετ᾽</w:t>
            </w:r>
            <w:r w:rsidRPr="00BF5F4F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EB654C">
              <w:rPr>
                <w:rFonts w:cstheme="minorHAnsi"/>
                <w:sz w:val="20"/>
                <w:szCs w:val="20"/>
                <w:lang w:val="el-GR"/>
              </w:rPr>
              <w:t>εἰς</w:t>
            </w:r>
            <w:r w:rsidRPr="00BF5F4F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EB654C">
              <w:rPr>
                <w:rFonts w:cstheme="minorHAnsi"/>
                <w:sz w:val="20"/>
                <w:szCs w:val="20"/>
                <w:lang w:val="el-GR"/>
              </w:rPr>
              <w:t>Θρᾴκην·</w:t>
            </w:r>
            <w:r w:rsidRPr="00BF5F4F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</w:p>
          <w:p w14:paraId="4DCD8E33" w14:textId="77777777" w:rsidR="009668C6" w:rsidRPr="00EB654C" w:rsidRDefault="009668C6" w:rsidP="00227BDB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 xml:space="preserve">εἶτ᾽ ἐκεῖ τοὺς μὲν ἐκβαλὼν τοὺς δὲ καταστήσας τῶν βασιλέων ἠσθένησε· </w:t>
            </w:r>
          </w:p>
          <w:p w14:paraId="61D51A95" w14:textId="77777777" w:rsidR="009668C6" w:rsidRPr="00EB654C" w:rsidRDefault="009668C6" w:rsidP="00227BDB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 xml:space="preserve">πάλιν ῥᾴσας οὐκ ἐπὶ τὸ ῥᾳθυμεῖν ἀπέκλινεν, </w:t>
            </w:r>
          </w:p>
          <w:p w14:paraId="4769C116" w14:textId="77777777" w:rsidR="009668C6" w:rsidRPr="00EB654C" w:rsidRDefault="009668C6" w:rsidP="00227BDB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 xml:space="preserve">ἀλλ᾽ εὐθὺς Ὀλυνθίοις ἐπεχείρησεν. </w:t>
            </w:r>
          </w:p>
          <w:p w14:paraId="3F21459B" w14:textId="77777777" w:rsidR="009668C6" w:rsidRPr="00EB654C" w:rsidRDefault="009668C6" w:rsidP="00227BDB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 xml:space="preserve">τὰς δ᾽ ἐπ᾽ Ἰλλυριοὺς καὶ Παίονας αὐτοῦ </w:t>
            </w:r>
          </w:p>
          <w:p w14:paraId="7A781243" w14:textId="557C5C78" w:rsidR="009668C6" w:rsidRPr="009B5EE8" w:rsidRDefault="009668C6" w:rsidP="00227BDB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9B5EE8">
              <w:rPr>
                <w:rFonts w:cstheme="minorHAnsi"/>
                <w:sz w:val="20"/>
                <w:szCs w:val="20"/>
                <w:lang w:val="el-GR"/>
              </w:rPr>
              <w:t>καὶ πρὸς Ἀρύββαν</w:t>
            </w:r>
            <w:r w:rsidR="004C3D03">
              <w:rPr>
                <w:rStyle w:val="Funotenzeichen"/>
                <w:rFonts w:cstheme="minorHAnsi"/>
                <w:sz w:val="20"/>
                <w:szCs w:val="20"/>
                <w:lang w:val="el-GR"/>
              </w:rPr>
              <w:footnoteReference w:id="2"/>
            </w:r>
            <w:r w:rsidRPr="009B5EE8">
              <w:rPr>
                <w:rFonts w:cstheme="minorHAnsi"/>
                <w:sz w:val="20"/>
                <w:szCs w:val="20"/>
                <w:lang w:val="el-GR"/>
              </w:rPr>
              <w:t xml:space="preserve"> καὶ ὅποι τις ἂν εἴποι παραλείπω στρατείας. </w:t>
            </w:r>
          </w:p>
        </w:tc>
        <w:tc>
          <w:tcPr>
            <w:tcW w:w="9360" w:type="dxa"/>
          </w:tcPr>
          <w:p w14:paraId="56411815" w14:textId="4B3853C7" w:rsidR="009668C6" w:rsidRPr="00C014D3" w:rsidRDefault="009668C6" w:rsidP="00227BDB">
            <w:pPr>
              <w:tabs>
                <w:tab w:val="left" w:pos="46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219D1" w:rsidRPr="000B2D30" w14:paraId="7E8107C0" w14:textId="77777777" w:rsidTr="00B87BDE">
        <w:tc>
          <w:tcPr>
            <w:tcW w:w="6805" w:type="dxa"/>
          </w:tcPr>
          <w:p w14:paraId="523B69E0" w14:textId="77777777" w:rsidR="007219D1" w:rsidRPr="00EB654C" w:rsidRDefault="007219D1" w:rsidP="000453B6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 xml:space="preserve">[14] τί οὖν, ἄν τις εἴποι, ταῦτα λέγεις ἡμῖν νῦν; </w:t>
            </w:r>
          </w:p>
          <w:p w14:paraId="4C59A5A5" w14:textId="77777777" w:rsidR="007219D1" w:rsidRPr="00EB654C" w:rsidRDefault="007219D1" w:rsidP="000453B6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 xml:space="preserve">ἵνα γνῶτ᾽, ὦ ἄνδρες Ἀθηναῖοι, καὶ αἴσθησθ᾽ ἀμφότερα, </w:t>
            </w:r>
          </w:p>
          <w:p w14:paraId="26347AAB" w14:textId="77777777" w:rsidR="007219D1" w:rsidRPr="00EB654C" w:rsidRDefault="007219D1" w:rsidP="000453B6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>καὶ τὸ</w:t>
            </w:r>
            <w:r>
              <w:rPr>
                <w:rStyle w:val="Funotenzeichen"/>
                <w:rFonts w:cstheme="minorHAnsi"/>
                <w:lang w:val="el-GR"/>
              </w:rPr>
              <w:footnoteReference w:id="3"/>
            </w:r>
            <w:r w:rsidRPr="00EB654C">
              <w:rPr>
                <w:rFonts w:cstheme="minorHAnsi"/>
                <w:sz w:val="20"/>
                <w:szCs w:val="20"/>
                <w:lang w:val="el-GR"/>
              </w:rPr>
              <w:t xml:space="preserve"> προΐεσθαι καθ᾽ ἕκαστον ἀεί τι τῶν πραγμάτων ὡς ἀλυσιτελές, </w:t>
            </w:r>
          </w:p>
          <w:p w14:paraId="4652AFC9" w14:textId="77777777" w:rsidR="007219D1" w:rsidRPr="00EB654C" w:rsidRDefault="007219D1" w:rsidP="000453B6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>καὶ τὴν</w:t>
            </w:r>
            <w:r>
              <w:rPr>
                <w:rStyle w:val="Funotenzeichen"/>
                <w:rFonts w:cstheme="minorHAnsi"/>
                <w:lang w:val="el-GR"/>
              </w:rPr>
              <w:footnoteReference w:id="4"/>
            </w:r>
            <w:r w:rsidRPr="00EB654C">
              <w:rPr>
                <w:rFonts w:cstheme="minorHAnsi"/>
                <w:sz w:val="20"/>
                <w:szCs w:val="20"/>
                <w:lang w:val="el-GR"/>
              </w:rPr>
              <w:t xml:space="preserve"> φιλοπραγμοσύνην ᾗ χρῆται καὶ συζῇ Φίλιππος, </w:t>
            </w:r>
          </w:p>
          <w:p w14:paraId="6D2E9EAA" w14:textId="77777777" w:rsidR="007219D1" w:rsidRPr="00EB654C" w:rsidRDefault="007219D1" w:rsidP="000453B6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>ὑφ᾽ ἧς οὐκ ἔστιν ὅπως</w:t>
            </w:r>
            <w:r>
              <w:rPr>
                <w:rStyle w:val="Funotenzeichen"/>
                <w:rFonts w:cstheme="minorHAnsi"/>
                <w:lang w:val="el-GR"/>
              </w:rPr>
              <w:footnoteReference w:id="5"/>
            </w:r>
            <w:r w:rsidRPr="00EB654C">
              <w:rPr>
                <w:rFonts w:cstheme="minorHAnsi"/>
                <w:sz w:val="20"/>
                <w:szCs w:val="20"/>
                <w:lang w:val="el-GR"/>
              </w:rPr>
              <w:t xml:space="preserve"> ἀγαπήσας τοῖς πεπραγμένοις ἡσυχίαν σχήσει. </w:t>
            </w:r>
          </w:p>
          <w:p w14:paraId="3089C822" w14:textId="77777777" w:rsidR="007219D1" w:rsidRDefault="007219D1" w:rsidP="000453B6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>εἰ δ᾽ ὁ μὲν ὡς ἀεί τι μεῖζον τῶν ὑπαρχόντων δεῖ πράττειν ἐγνωκὼς ἔσται</w:t>
            </w:r>
            <w:r>
              <w:rPr>
                <w:rStyle w:val="Funotenzeichen"/>
                <w:rFonts w:cstheme="minorHAnsi"/>
                <w:lang w:val="el-GR"/>
              </w:rPr>
              <w:footnoteReference w:id="6"/>
            </w:r>
            <w:r w:rsidRPr="00EB654C">
              <w:rPr>
                <w:rFonts w:cstheme="minorHAnsi"/>
                <w:sz w:val="20"/>
                <w:szCs w:val="20"/>
                <w:lang w:val="el-GR"/>
              </w:rPr>
              <w:t xml:space="preserve">, </w:t>
            </w:r>
          </w:p>
          <w:p w14:paraId="30CF9B3E" w14:textId="77777777" w:rsidR="007219D1" w:rsidRDefault="007219D1" w:rsidP="000453B6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 xml:space="preserve">ἡμεῖς δ᾽ ὡς οὐδενὸς ἀντιληπτέον ἐρρωμένως τῶν πραγμάτων, </w:t>
            </w:r>
          </w:p>
          <w:p w14:paraId="278359AA" w14:textId="77777777" w:rsidR="007219D1" w:rsidRPr="00EB654C" w:rsidRDefault="007219D1" w:rsidP="000453B6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EB654C">
              <w:rPr>
                <w:rFonts w:cstheme="minorHAnsi"/>
                <w:sz w:val="20"/>
                <w:szCs w:val="20"/>
                <w:lang w:val="el-GR"/>
              </w:rPr>
              <w:t>σκοπεῖσθ᾽ εἰς τί ποτ᾽ ἐλπὶς</w:t>
            </w:r>
            <w:r>
              <w:rPr>
                <w:rStyle w:val="Funotenzeichen"/>
                <w:rFonts w:cstheme="minorHAnsi"/>
                <w:lang w:val="el-GR"/>
              </w:rPr>
              <w:footnoteReference w:id="7"/>
            </w:r>
            <w:r w:rsidRPr="00EB654C">
              <w:rPr>
                <w:rFonts w:cstheme="minorHAnsi"/>
                <w:sz w:val="20"/>
                <w:szCs w:val="20"/>
                <w:lang w:val="el-GR"/>
              </w:rPr>
              <w:t xml:space="preserve"> ταῦτα τελευτῆσαι. </w:t>
            </w:r>
          </w:p>
        </w:tc>
        <w:tc>
          <w:tcPr>
            <w:tcW w:w="9360" w:type="dxa"/>
          </w:tcPr>
          <w:p w14:paraId="5C853CF9" w14:textId="4AF2C69E" w:rsidR="007219D1" w:rsidRPr="000B2D30" w:rsidRDefault="007219D1" w:rsidP="000453B6">
            <w:pPr>
              <w:tabs>
                <w:tab w:val="left" w:pos="46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A450F" w:rsidRPr="00F0534F" w14:paraId="6D3DE0A4" w14:textId="77777777" w:rsidTr="00B87BDE">
        <w:tc>
          <w:tcPr>
            <w:tcW w:w="6805" w:type="dxa"/>
          </w:tcPr>
          <w:p w14:paraId="443DD396" w14:textId="77777777" w:rsidR="00CA450F" w:rsidRDefault="00CA450F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</w:rPr>
            </w:pPr>
            <w:r w:rsidRPr="0073451B">
              <w:rPr>
                <w:rFonts w:cstheme="minorHAnsi"/>
                <w:sz w:val="20"/>
                <w:szCs w:val="20"/>
              </w:rPr>
              <w:t xml:space="preserve">[15] πρὸς θεῶν, τίς οὕτως εὐήθης ἐστὶν ὑμῶν </w:t>
            </w:r>
          </w:p>
          <w:p w14:paraId="12EAEC80" w14:textId="77777777" w:rsidR="00CA450F" w:rsidRDefault="00CA450F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</w:rPr>
            </w:pPr>
            <w:r w:rsidRPr="0073451B">
              <w:rPr>
                <w:rFonts w:cstheme="minorHAnsi"/>
                <w:sz w:val="20"/>
                <w:szCs w:val="20"/>
              </w:rPr>
              <w:t xml:space="preserve">ὅστις ἀγνοεῖ τὸν ἐκεῖθεν πόλεμον δεῦρ᾽ ἥξοντα, ἂν ἀμελήσωμεν; </w:t>
            </w:r>
          </w:p>
          <w:p w14:paraId="597F9728" w14:textId="77777777" w:rsidR="00CA450F" w:rsidRDefault="00CA450F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</w:rPr>
            </w:pPr>
            <w:r w:rsidRPr="0073451B">
              <w:rPr>
                <w:rFonts w:cstheme="minorHAnsi"/>
                <w:sz w:val="20"/>
                <w:szCs w:val="20"/>
              </w:rPr>
              <w:t xml:space="preserve">ἀλλὰ μήν, εἰ τοῦτο γενήσεται, δέδοικ᾽, ὦ ἄνδρες Ἀθηναῖοι, </w:t>
            </w:r>
          </w:p>
          <w:p w14:paraId="0ED6BD44" w14:textId="77777777" w:rsidR="00CA450F" w:rsidRDefault="00CA450F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</w:rPr>
            </w:pPr>
            <w:r w:rsidRPr="0073451B">
              <w:rPr>
                <w:rFonts w:cstheme="minorHAnsi"/>
                <w:sz w:val="20"/>
                <w:szCs w:val="20"/>
              </w:rPr>
              <w:t>μὴ τὸν αὐτὸν τρόπον</w:t>
            </w:r>
          </w:p>
          <w:p w14:paraId="5F27841C" w14:textId="77777777" w:rsidR="00CA450F" w:rsidRDefault="00CA450F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</w:rPr>
            </w:pPr>
            <w:r w:rsidRPr="0073451B">
              <w:rPr>
                <w:rFonts w:cstheme="minorHAnsi"/>
                <w:sz w:val="20"/>
                <w:szCs w:val="20"/>
              </w:rPr>
              <w:t>ὥσπερ οἱ δανειζόμενοι ῥᾳδίως ἐπὶ</w:t>
            </w:r>
            <w:r>
              <w:rPr>
                <w:rStyle w:val="Funotenzeichen"/>
                <w:rFonts w:cstheme="minorHAnsi"/>
              </w:rPr>
              <w:footnoteReference w:id="8"/>
            </w:r>
            <w:r w:rsidRPr="0073451B">
              <w:rPr>
                <w:rFonts w:cstheme="minorHAnsi"/>
                <w:sz w:val="20"/>
                <w:szCs w:val="20"/>
              </w:rPr>
              <w:t xml:space="preserve"> τοῖς μεγάλοις τόκοις </w:t>
            </w:r>
          </w:p>
          <w:p w14:paraId="0A041F09" w14:textId="77777777" w:rsidR="00CA450F" w:rsidRPr="00F0534F" w:rsidRDefault="00CA450F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F0534F">
              <w:rPr>
                <w:rFonts w:cstheme="minorHAnsi"/>
                <w:sz w:val="20"/>
                <w:szCs w:val="20"/>
                <w:lang w:val="el-GR"/>
              </w:rPr>
              <w:t>μικρὸν εὐπορήσαντες χρόνον ὕστερον καὶ τῶν ἀρχαίων ἀπέστησαν</w:t>
            </w:r>
            <w:r>
              <w:rPr>
                <w:rStyle w:val="Funotenzeichen"/>
                <w:rFonts w:cstheme="minorHAnsi"/>
                <w:lang w:val="el-GR"/>
              </w:rPr>
              <w:footnoteReference w:id="9"/>
            </w:r>
            <w:r w:rsidRPr="00F0534F">
              <w:rPr>
                <w:rFonts w:cstheme="minorHAnsi"/>
                <w:sz w:val="20"/>
                <w:szCs w:val="20"/>
                <w:lang w:val="el-GR"/>
              </w:rPr>
              <w:t xml:space="preserve">, </w:t>
            </w:r>
          </w:p>
          <w:p w14:paraId="5B274F38" w14:textId="77777777" w:rsidR="00CA450F" w:rsidRPr="00163845" w:rsidRDefault="00CA450F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163845">
              <w:rPr>
                <w:rFonts w:cstheme="minorHAnsi"/>
                <w:sz w:val="20"/>
                <w:szCs w:val="20"/>
                <w:lang w:val="el-GR"/>
              </w:rPr>
              <w:t xml:space="preserve">οὕτω καὶ ἡμεῖς ἂν ἐπὶ πολλῷ φανῶμεν ἐρρᾳθυμηκότες, </w:t>
            </w:r>
          </w:p>
          <w:p w14:paraId="0E1704F8" w14:textId="77777777" w:rsidR="00CA450F" w:rsidRPr="00163845" w:rsidRDefault="00CA450F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163845">
              <w:rPr>
                <w:rFonts w:cstheme="minorHAnsi"/>
                <w:sz w:val="20"/>
                <w:szCs w:val="20"/>
                <w:lang w:val="el-GR"/>
              </w:rPr>
              <w:t xml:space="preserve">καὶ ἅπαντα πρὸς ἡδονὴν ζητοῦντες </w:t>
            </w:r>
            <w:r w:rsidRPr="00163845">
              <w:rPr>
                <w:rFonts w:cstheme="minorHAnsi"/>
                <w:sz w:val="20"/>
                <w:szCs w:val="20"/>
                <w:lang w:val="el-GR"/>
              </w:rPr>
              <w:br/>
              <w:t xml:space="preserve">πολλὰ καὶ χαλεπὰ ὧν οὐκ ἐβουλόμεθ᾽ ὕστερον εἰς ἀνάγκην ἔλθωμεν ποιεῖν, </w:t>
            </w:r>
          </w:p>
          <w:p w14:paraId="2426479B" w14:textId="77777777" w:rsidR="00CA450F" w:rsidRPr="00163845" w:rsidRDefault="00CA450F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163845">
              <w:rPr>
                <w:rFonts w:cstheme="minorHAnsi"/>
                <w:sz w:val="20"/>
                <w:szCs w:val="20"/>
                <w:lang w:val="el-GR"/>
              </w:rPr>
              <w:t xml:space="preserve">καὶ κινδυνεύσωμεν περὶ τῶν ἐν αὐτῇ τῇ χώρᾳ. </w:t>
            </w:r>
          </w:p>
        </w:tc>
        <w:tc>
          <w:tcPr>
            <w:tcW w:w="9360" w:type="dxa"/>
          </w:tcPr>
          <w:p w14:paraId="6716B580" w14:textId="5EBA869F" w:rsidR="00CA450F" w:rsidRPr="00F0534F" w:rsidRDefault="00CA450F" w:rsidP="00F537BB">
            <w:pPr>
              <w:tabs>
                <w:tab w:val="left" w:pos="46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D5A23" w:rsidRPr="0073451B" w14:paraId="451EBD78" w14:textId="77777777" w:rsidTr="00B87BDE">
        <w:tc>
          <w:tcPr>
            <w:tcW w:w="6805" w:type="dxa"/>
          </w:tcPr>
          <w:p w14:paraId="5179A8BC" w14:textId="77777777" w:rsidR="00BD5A23" w:rsidRDefault="00BD5A23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</w:rPr>
            </w:pPr>
            <w:r w:rsidRPr="0073451B">
              <w:rPr>
                <w:rFonts w:cstheme="minorHAnsi"/>
                <w:sz w:val="20"/>
                <w:szCs w:val="20"/>
              </w:rPr>
              <w:t xml:space="preserve">[16] τὸ μὲν οὖν ἐπιτιμᾶν ἴσως φήσαι τις ἂν ῥᾴδιον καὶ παντὸς εἶναι, </w:t>
            </w:r>
          </w:p>
          <w:p w14:paraId="434B207E" w14:textId="77777777" w:rsidR="00BD5A23" w:rsidRDefault="00BD5A23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</w:rPr>
            </w:pPr>
            <w:r w:rsidRPr="0073451B">
              <w:rPr>
                <w:rFonts w:cstheme="minorHAnsi"/>
                <w:sz w:val="20"/>
                <w:szCs w:val="20"/>
              </w:rPr>
              <w:lastRenderedPageBreak/>
              <w:t xml:space="preserve">τὸ δ᾽ ὑπὲρ τῶν παρόντων ὅ τι δεῖ πράττειν ἀποφαίνεσθαι, </w:t>
            </w:r>
          </w:p>
          <w:p w14:paraId="342A66B4" w14:textId="77777777" w:rsidR="00BD5A23" w:rsidRDefault="00BD5A23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</w:rPr>
            </w:pPr>
            <w:r w:rsidRPr="0073451B">
              <w:rPr>
                <w:rFonts w:cstheme="minorHAnsi"/>
                <w:sz w:val="20"/>
                <w:szCs w:val="20"/>
              </w:rPr>
              <w:t xml:space="preserve">τοῦτ᾽ εἶναι συμβούλου. </w:t>
            </w:r>
          </w:p>
          <w:p w14:paraId="59B2D491" w14:textId="77777777" w:rsidR="00BD5A23" w:rsidRDefault="00BD5A23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</w:rPr>
            </w:pPr>
            <w:r w:rsidRPr="0073451B">
              <w:rPr>
                <w:rFonts w:cstheme="minorHAnsi"/>
                <w:sz w:val="20"/>
                <w:szCs w:val="20"/>
              </w:rPr>
              <w:t xml:space="preserve">ἐγὼ δ᾽ οὐκ ἀγνοῶ μέν, ὦ ἄνδρες Ἀθηναῖοι, τοῦθ᾽ </w:t>
            </w:r>
          </w:p>
          <w:p w14:paraId="3C919BF6" w14:textId="77777777" w:rsidR="00BD5A23" w:rsidRDefault="00BD5A23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</w:rPr>
            </w:pPr>
            <w:r w:rsidRPr="0073451B">
              <w:rPr>
                <w:rFonts w:cstheme="minorHAnsi"/>
                <w:sz w:val="20"/>
                <w:szCs w:val="20"/>
              </w:rPr>
              <w:t xml:space="preserve">ὅτι πολλάκις ὑμεῖς οὐ τοὺς αἰτίους, </w:t>
            </w:r>
          </w:p>
          <w:p w14:paraId="39190BAD" w14:textId="77777777" w:rsidR="00BD5A23" w:rsidRDefault="00BD5A23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</w:rPr>
            </w:pPr>
            <w:r w:rsidRPr="0073451B">
              <w:rPr>
                <w:rFonts w:cstheme="minorHAnsi"/>
                <w:sz w:val="20"/>
                <w:szCs w:val="20"/>
              </w:rPr>
              <w:t xml:space="preserve">ἀλλὰ τοὺς ὑστάτους περὶ τῶν πραγμάτων εἰπόντας ἐν ὀργῇ ποιεῖσθε, </w:t>
            </w:r>
          </w:p>
          <w:p w14:paraId="10E1C77D" w14:textId="77777777" w:rsidR="00BD5A23" w:rsidRPr="00BD5A23" w:rsidRDefault="00BD5A23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BD5A23">
              <w:rPr>
                <w:rFonts w:cstheme="minorHAnsi"/>
                <w:sz w:val="20"/>
                <w:szCs w:val="20"/>
                <w:lang w:val="el-GR"/>
              </w:rPr>
              <w:t xml:space="preserve">ἄν τι μὴ κατὰ γνώμην ἐκβῇ· </w:t>
            </w:r>
          </w:p>
          <w:p w14:paraId="40AEBF81" w14:textId="77777777" w:rsidR="00BD5A23" w:rsidRPr="00BD5A23" w:rsidRDefault="00BD5A23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BD5A23">
              <w:rPr>
                <w:rFonts w:cstheme="minorHAnsi"/>
                <w:sz w:val="20"/>
                <w:szCs w:val="20"/>
                <w:lang w:val="el-GR"/>
              </w:rPr>
              <w:t xml:space="preserve">οὐ μὴν οἶμαι δεῖν τὴν ἰδίαν ἀσφάλειαν σκοποῦνθ᾽ ὑποστείλασθαι </w:t>
            </w:r>
          </w:p>
          <w:p w14:paraId="0AF5A171" w14:textId="77777777" w:rsidR="00BD5A23" w:rsidRPr="00B65C0A" w:rsidRDefault="00BD5A23" w:rsidP="0018674E">
            <w:pPr>
              <w:tabs>
                <w:tab w:val="left" w:pos="4678"/>
              </w:tabs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B65C0A">
              <w:rPr>
                <w:rFonts w:cstheme="minorHAnsi"/>
                <w:sz w:val="20"/>
                <w:szCs w:val="20"/>
                <w:lang w:val="el-GR"/>
              </w:rPr>
              <w:t xml:space="preserve">περὶ ὧν ὑμῖν συμφέρειν ἡγοῦμαι. </w:t>
            </w:r>
          </w:p>
        </w:tc>
        <w:tc>
          <w:tcPr>
            <w:tcW w:w="9360" w:type="dxa"/>
          </w:tcPr>
          <w:p w14:paraId="5DA6051B" w14:textId="34CB58D4" w:rsidR="00BD5A23" w:rsidRPr="0073451B" w:rsidRDefault="00BD5A23" w:rsidP="00F537BB">
            <w:pPr>
              <w:tabs>
                <w:tab w:val="left" w:pos="46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5075B" w:rsidRPr="00CE77BC" w14:paraId="4D80F63D" w14:textId="77777777" w:rsidTr="00B87BDE">
        <w:tc>
          <w:tcPr>
            <w:tcW w:w="6805" w:type="dxa"/>
          </w:tcPr>
          <w:p w14:paraId="4C6F865F" w14:textId="2FFFC231" w:rsidR="00146A72" w:rsidRPr="00CE77BC" w:rsidRDefault="00C5075B" w:rsidP="0018674E">
            <w:pPr>
              <w:ind w:left="-111"/>
              <w:rPr>
                <w:rFonts w:cstheme="minorHAnsi"/>
                <w:sz w:val="20"/>
                <w:szCs w:val="20"/>
              </w:rPr>
            </w:pPr>
            <w:r w:rsidRPr="00CE77BC">
              <w:rPr>
                <w:rFonts w:cstheme="minorHAnsi"/>
                <w:sz w:val="20"/>
                <w:szCs w:val="20"/>
              </w:rPr>
              <w:t>[17] φημὶ δὴ διχῇ βοηθητέον εἶναι τοῖς πράγμασιν ὑμῖν</w:t>
            </w:r>
            <w:r w:rsidR="00146A72" w:rsidRPr="00CE77BC">
              <w:rPr>
                <w:rStyle w:val="Funotenzeichen"/>
                <w:rFonts w:cstheme="minorHAnsi"/>
                <w:sz w:val="20"/>
                <w:szCs w:val="20"/>
              </w:rPr>
              <w:footnoteReference w:id="10"/>
            </w:r>
            <w:r w:rsidRPr="00CE77BC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B54D225" w14:textId="77777777" w:rsidR="00146A72" w:rsidRPr="00CE77BC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CE77BC">
              <w:rPr>
                <w:rFonts w:cstheme="minorHAnsi"/>
                <w:sz w:val="20"/>
                <w:szCs w:val="20"/>
                <w:lang w:val="el-GR"/>
              </w:rPr>
              <w:t xml:space="preserve">τῷ τε τὰς πόλεις τοῖς Ὀλυνθίοις σῴζειν </w:t>
            </w:r>
          </w:p>
          <w:p w14:paraId="1EF1289F" w14:textId="77777777" w:rsidR="00146A72" w:rsidRPr="00CE77BC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CE77BC">
              <w:rPr>
                <w:rFonts w:cstheme="minorHAnsi"/>
                <w:sz w:val="20"/>
                <w:szCs w:val="20"/>
                <w:lang w:val="el-GR"/>
              </w:rPr>
              <w:t xml:space="preserve">καὶ τοὺς τοῦτο ποιήσοντας στρατιώτας ἐκπέμπειν, </w:t>
            </w:r>
          </w:p>
          <w:p w14:paraId="160DF1BE" w14:textId="77777777" w:rsidR="00146A72" w:rsidRPr="00CE77BC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CE77BC">
              <w:rPr>
                <w:rFonts w:cstheme="minorHAnsi"/>
                <w:sz w:val="20"/>
                <w:szCs w:val="20"/>
                <w:lang w:val="el-GR"/>
              </w:rPr>
              <w:t xml:space="preserve">καὶ τῷ τὴν ἐκείνου χώραν κακῶς ποιεῖν </w:t>
            </w:r>
          </w:p>
          <w:p w14:paraId="7E030D5B" w14:textId="24B02F29" w:rsidR="00C5075B" w:rsidRPr="00CE77BC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CE77BC">
              <w:rPr>
                <w:rFonts w:cstheme="minorHAnsi"/>
                <w:sz w:val="20"/>
                <w:szCs w:val="20"/>
                <w:lang w:val="el-GR"/>
              </w:rPr>
              <w:t xml:space="preserve">καὶ τριήρεσι καὶ στρατιώταις ἑτέροις· </w:t>
            </w:r>
          </w:p>
        </w:tc>
        <w:tc>
          <w:tcPr>
            <w:tcW w:w="9360" w:type="dxa"/>
          </w:tcPr>
          <w:p w14:paraId="5624669A" w14:textId="781B9966" w:rsidR="007E51C4" w:rsidRPr="00CE77BC" w:rsidRDefault="007E51C4" w:rsidP="005036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75B" w:rsidRPr="00CE77BC" w14:paraId="1D02FF86" w14:textId="77777777" w:rsidTr="00B87BDE">
        <w:tc>
          <w:tcPr>
            <w:tcW w:w="6805" w:type="dxa"/>
          </w:tcPr>
          <w:p w14:paraId="673842B1" w14:textId="77777777" w:rsidR="00CE77BC" w:rsidRPr="003050D4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3050D4">
              <w:rPr>
                <w:rFonts w:cstheme="minorHAnsi"/>
                <w:sz w:val="20"/>
                <w:szCs w:val="20"/>
                <w:lang w:val="el-GR"/>
              </w:rPr>
              <w:t xml:space="preserve">[18] εἰ δὲ θατέρου τούτων ὀλιγωρήσετε, </w:t>
            </w:r>
          </w:p>
          <w:p w14:paraId="55D30CF2" w14:textId="77777777" w:rsidR="00CE77BC" w:rsidRPr="003050D4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3050D4">
              <w:rPr>
                <w:rFonts w:cstheme="minorHAnsi"/>
                <w:sz w:val="20"/>
                <w:szCs w:val="20"/>
                <w:lang w:val="el-GR"/>
              </w:rPr>
              <w:t xml:space="preserve">ὀκνῶ μὴ μάταιος ἡμῖν ἡ στρατεία γένηται. </w:t>
            </w:r>
          </w:p>
          <w:p w14:paraId="7033FC66" w14:textId="11AA8DB1" w:rsidR="00CE77BC" w:rsidRPr="009F58AD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9F58AD">
              <w:rPr>
                <w:rFonts w:cstheme="minorHAnsi"/>
                <w:sz w:val="20"/>
                <w:szCs w:val="20"/>
                <w:lang w:val="el-GR"/>
              </w:rPr>
              <w:t>εἴτε γὰρ ὑμῶν τὴν ἐκείνου</w:t>
            </w:r>
            <w:r w:rsidR="009F58AD">
              <w:rPr>
                <w:rStyle w:val="Funotenzeichen"/>
                <w:rFonts w:cstheme="minorHAnsi"/>
                <w:sz w:val="20"/>
                <w:szCs w:val="20"/>
              </w:rPr>
              <w:footnoteReference w:id="11"/>
            </w:r>
            <w:r w:rsidRPr="009F58AD">
              <w:rPr>
                <w:rFonts w:cstheme="minorHAnsi"/>
                <w:sz w:val="20"/>
                <w:szCs w:val="20"/>
                <w:lang w:val="el-GR"/>
              </w:rPr>
              <w:t xml:space="preserve"> κακῶς ποιούντων, </w:t>
            </w:r>
          </w:p>
          <w:p w14:paraId="2555139F" w14:textId="77777777" w:rsidR="00CE77BC" w:rsidRPr="003050D4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3050D4">
              <w:rPr>
                <w:rFonts w:cstheme="minorHAnsi"/>
                <w:sz w:val="20"/>
                <w:szCs w:val="20"/>
                <w:lang w:val="el-GR"/>
              </w:rPr>
              <w:t xml:space="preserve">ὑπομείνας τοῦτ᾽ Ὄλυνθον παραστήσεται, </w:t>
            </w:r>
          </w:p>
          <w:p w14:paraId="329EE4A6" w14:textId="77777777" w:rsidR="00CE77BC" w:rsidRPr="003050D4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3050D4">
              <w:rPr>
                <w:rFonts w:cstheme="minorHAnsi"/>
                <w:sz w:val="20"/>
                <w:szCs w:val="20"/>
                <w:lang w:val="el-GR"/>
              </w:rPr>
              <w:t>ῥᾳδίως ἐπὶ τὴν οἰκείαν</w:t>
            </w:r>
            <w:r w:rsidRPr="003050D4">
              <w:rPr>
                <w:rFonts w:cstheme="minorHAnsi"/>
                <w:color w:val="FF0000"/>
                <w:sz w:val="20"/>
                <w:szCs w:val="20"/>
                <w:lang w:val="el-GR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 xml:space="preserve">ἐλθὼν ἀμυνεῖται· </w:t>
            </w:r>
          </w:p>
          <w:p w14:paraId="1BC64909" w14:textId="77777777" w:rsidR="0076329F" w:rsidRPr="003050D4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3050D4">
              <w:rPr>
                <w:rFonts w:cstheme="minorHAnsi"/>
                <w:sz w:val="20"/>
                <w:szCs w:val="20"/>
                <w:lang w:val="el-GR"/>
              </w:rPr>
              <w:t xml:space="preserve">εἴτε βοηθησάντων μόνον ὑμῶν εἰς Ὄλυνθον, </w:t>
            </w:r>
          </w:p>
          <w:p w14:paraId="2FA89229" w14:textId="77777777" w:rsidR="0076329F" w:rsidRPr="003050D4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3050D4">
              <w:rPr>
                <w:rFonts w:cstheme="minorHAnsi"/>
                <w:sz w:val="20"/>
                <w:szCs w:val="20"/>
                <w:lang w:val="el-GR"/>
              </w:rPr>
              <w:t xml:space="preserve">ἀκινδύνως ὁρῶν ἔχοντα τὰ οἴκοι, </w:t>
            </w:r>
          </w:p>
          <w:p w14:paraId="0FA4C8AB" w14:textId="77777777" w:rsidR="00362DE3" w:rsidRPr="003050D4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3050D4">
              <w:rPr>
                <w:rFonts w:cstheme="minorHAnsi"/>
                <w:sz w:val="20"/>
                <w:szCs w:val="20"/>
                <w:lang w:val="el-GR"/>
              </w:rPr>
              <w:t xml:space="preserve">προσκαθεδεῖται καὶ προσεδρεύσει τοῖς πράγμασι, </w:t>
            </w:r>
          </w:p>
          <w:p w14:paraId="54521F0A" w14:textId="77777777" w:rsidR="00362DE3" w:rsidRPr="003050D4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3050D4">
              <w:rPr>
                <w:rFonts w:cstheme="minorHAnsi"/>
                <w:sz w:val="20"/>
                <w:szCs w:val="20"/>
                <w:lang w:val="el-GR"/>
              </w:rPr>
              <w:t xml:space="preserve">περιέσται τῷ χρόνῳ τῶν πολιορκουμένων. </w:t>
            </w:r>
          </w:p>
          <w:p w14:paraId="67736942" w14:textId="371FA6E3" w:rsidR="00C5075B" w:rsidRPr="003050D4" w:rsidRDefault="00C5075B" w:rsidP="0018674E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3050D4">
              <w:rPr>
                <w:rFonts w:cstheme="minorHAnsi"/>
                <w:sz w:val="20"/>
                <w:szCs w:val="20"/>
                <w:lang w:val="el-GR"/>
              </w:rPr>
              <w:t xml:space="preserve">δεῖ δὴ πολλὴν καὶ διχῇ τὴν βοήθειαν εἶναι. </w:t>
            </w:r>
          </w:p>
        </w:tc>
        <w:tc>
          <w:tcPr>
            <w:tcW w:w="9360" w:type="dxa"/>
          </w:tcPr>
          <w:p w14:paraId="519A06C8" w14:textId="55D8DCD5" w:rsidR="00362DE3" w:rsidRPr="00362DE3" w:rsidRDefault="00362DE3" w:rsidP="005036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4DC5EE8" w14:textId="77777777" w:rsidR="00033FF1" w:rsidRPr="003050D4" w:rsidRDefault="00033FF1" w:rsidP="00033FF1">
      <w:pPr>
        <w:rPr>
          <w:sz w:val="16"/>
          <w:szCs w:val="16"/>
        </w:rPr>
      </w:pPr>
      <w:r w:rsidRPr="00DD126A">
        <w:rPr>
          <w:sz w:val="16"/>
          <w:szCs w:val="16"/>
        </w:rPr>
        <w:t>http</w:t>
      </w:r>
      <w:r>
        <w:rPr>
          <w:sz w:val="16"/>
          <w:szCs w:val="16"/>
          <w:lang w:val="el-GR"/>
        </w:rPr>
        <w:t>·</w:t>
      </w:r>
      <w:r w:rsidRPr="003050D4">
        <w:rPr>
          <w:sz w:val="16"/>
          <w:szCs w:val="16"/>
        </w:rPr>
        <w:t>//</w:t>
      </w:r>
      <w:r w:rsidRPr="00DD126A">
        <w:rPr>
          <w:sz w:val="16"/>
          <w:szCs w:val="16"/>
        </w:rPr>
        <w:t>www</w:t>
      </w:r>
      <w:r w:rsidRPr="003050D4">
        <w:rPr>
          <w:sz w:val="16"/>
          <w:szCs w:val="16"/>
        </w:rPr>
        <w:t>.</w:t>
      </w:r>
      <w:r w:rsidRPr="00DD126A">
        <w:rPr>
          <w:sz w:val="16"/>
          <w:szCs w:val="16"/>
        </w:rPr>
        <w:t>perseus</w:t>
      </w:r>
      <w:r w:rsidRPr="003050D4">
        <w:rPr>
          <w:sz w:val="16"/>
          <w:szCs w:val="16"/>
        </w:rPr>
        <w:t>.</w:t>
      </w:r>
      <w:r w:rsidRPr="00DD126A">
        <w:rPr>
          <w:sz w:val="16"/>
          <w:szCs w:val="16"/>
        </w:rPr>
        <w:t>tufts</w:t>
      </w:r>
      <w:r w:rsidRPr="003050D4">
        <w:rPr>
          <w:sz w:val="16"/>
          <w:szCs w:val="16"/>
        </w:rPr>
        <w:t>.</w:t>
      </w:r>
      <w:r w:rsidRPr="00DD126A">
        <w:rPr>
          <w:sz w:val="16"/>
          <w:szCs w:val="16"/>
        </w:rPr>
        <w:t>edu</w:t>
      </w:r>
      <w:r w:rsidRPr="003050D4">
        <w:rPr>
          <w:sz w:val="16"/>
          <w:szCs w:val="16"/>
        </w:rPr>
        <w:t>/</w:t>
      </w:r>
      <w:r w:rsidRPr="00DD126A">
        <w:rPr>
          <w:sz w:val="16"/>
          <w:szCs w:val="16"/>
        </w:rPr>
        <w:t>hopper</w:t>
      </w:r>
      <w:r w:rsidRPr="003050D4">
        <w:rPr>
          <w:sz w:val="16"/>
          <w:szCs w:val="16"/>
        </w:rPr>
        <w:t>/</w:t>
      </w:r>
      <w:r w:rsidRPr="00DD126A">
        <w:rPr>
          <w:sz w:val="16"/>
          <w:szCs w:val="16"/>
        </w:rPr>
        <w:t>text</w:t>
      </w:r>
      <w:r w:rsidRPr="003050D4">
        <w:rPr>
          <w:sz w:val="16"/>
          <w:szCs w:val="16"/>
        </w:rPr>
        <w:t>?</w:t>
      </w:r>
      <w:r w:rsidRPr="00DD126A">
        <w:rPr>
          <w:sz w:val="16"/>
          <w:szCs w:val="16"/>
        </w:rPr>
        <w:t>doc</w:t>
      </w:r>
      <w:r w:rsidRPr="003050D4">
        <w:rPr>
          <w:sz w:val="16"/>
          <w:szCs w:val="16"/>
        </w:rPr>
        <w:t>=</w:t>
      </w:r>
      <w:r w:rsidRPr="00DD126A">
        <w:rPr>
          <w:sz w:val="16"/>
          <w:szCs w:val="16"/>
        </w:rPr>
        <w:t>Perseus</w:t>
      </w:r>
      <w:r w:rsidRPr="003050D4">
        <w:rPr>
          <w:sz w:val="16"/>
          <w:szCs w:val="16"/>
        </w:rPr>
        <w:t>%3</w:t>
      </w:r>
      <w:r w:rsidRPr="00DD126A">
        <w:rPr>
          <w:sz w:val="16"/>
          <w:szCs w:val="16"/>
        </w:rPr>
        <w:t>Atext</w:t>
      </w:r>
      <w:r w:rsidRPr="003050D4">
        <w:rPr>
          <w:sz w:val="16"/>
          <w:szCs w:val="16"/>
        </w:rPr>
        <w:t>%3</w:t>
      </w:r>
      <w:r w:rsidRPr="00DD126A">
        <w:rPr>
          <w:sz w:val="16"/>
          <w:szCs w:val="16"/>
        </w:rPr>
        <w:t>A</w:t>
      </w:r>
      <w:r w:rsidRPr="003050D4">
        <w:rPr>
          <w:sz w:val="16"/>
          <w:szCs w:val="16"/>
        </w:rPr>
        <w:t>1999.01.0069%3</w:t>
      </w:r>
      <w:r w:rsidRPr="00DD126A">
        <w:rPr>
          <w:sz w:val="16"/>
          <w:szCs w:val="16"/>
        </w:rPr>
        <w:t>Aspeech</w:t>
      </w:r>
      <w:r w:rsidRPr="003050D4">
        <w:rPr>
          <w:sz w:val="16"/>
          <w:szCs w:val="16"/>
        </w:rPr>
        <w:t>%3</w:t>
      </w:r>
      <w:r w:rsidRPr="00DD126A">
        <w:rPr>
          <w:sz w:val="16"/>
          <w:szCs w:val="16"/>
        </w:rPr>
        <w:t>D</w:t>
      </w:r>
      <w:r w:rsidRPr="003050D4">
        <w:rPr>
          <w:sz w:val="16"/>
          <w:szCs w:val="16"/>
        </w:rPr>
        <w:t>1%3</w:t>
      </w:r>
      <w:r w:rsidRPr="00DD126A">
        <w:rPr>
          <w:sz w:val="16"/>
          <w:szCs w:val="16"/>
        </w:rPr>
        <w:t>Asection</w:t>
      </w:r>
      <w:r w:rsidRPr="003050D4">
        <w:rPr>
          <w:sz w:val="16"/>
          <w:szCs w:val="16"/>
        </w:rPr>
        <w:t>%3</w:t>
      </w:r>
      <w:r w:rsidRPr="00DD126A">
        <w:rPr>
          <w:sz w:val="16"/>
          <w:szCs w:val="16"/>
        </w:rPr>
        <w:t>D</w:t>
      </w:r>
      <w:r w:rsidRPr="003050D4">
        <w:rPr>
          <w:sz w:val="16"/>
          <w:szCs w:val="16"/>
        </w:rPr>
        <w:t>20</w:t>
      </w:r>
    </w:p>
    <w:p w14:paraId="4AE76B2C" w14:textId="3531A9BF" w:rsidR="00033FF1" w:rsidRPr="003050D4" w:rsidRDefault="00033FF1" w:rsidP="00033FF1"/>
    <w:sectPr w:rsidR="00033FF1" w:rsidRPr="003050D4" w:rsidSect="00146A72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1BA4" w14:textId="77777777" w:rsidR="002B36F4" w:rsidRDefault="002B36F4" w:rsidP="00CA450F">
      <w:pPr>
        <w:spacing w:after="0" w:line="240" w:lineRule="auto"/>
      </w:pPr>
      <w:r>
        <w:separator/>
      </w:r>
    </w:p>
  </w:endnote>
  <w:endnote w:type="continuationSeparator" w:id="0">
    <w:p w14:paraId="5CDD25E9" w14:textId="77777777" w:rsidR="002B36F4" w:rsidRDefault="002B36F4" w:rsidP="00CA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German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73CD" w14:textId="77777777" w:rsidR="002B36F4" w:rsidRDefault="002B36F4" w:rsidP="00CA450F">
      <w:pPr>
        <w:spacing w:after="0" w:line="240" w:lineRule="auto"/>
      </w:pPr>
      <w:r>
        <w:separator/>
      </w:r>
    </w:p>
  </w:footnote>
  <w:footnote w:type="continuationSeparator" w:id="0">
    <w:p w14:paraId="276B0CEB" w14:textId="77777777" w:rsidR="002B36F4" w:rsidRDefault="002B36F4" w:rsidP="00CA450F">
      <w:pPr>
        <w:spacing w:after="0" w:line="240" w:lineRule="auto"/>
      </w:pPr>
      <w:r>
        <w:continuationSeparator/>
      </w:r>
    </w:p>
  </w:footnote>
  <w:footnote w:id="1">
    <w:p w14:paraId="00CFDA6F" w14:textId="77777777" w:rsidR="009668C6" w:rsidRPr="00F4569C" w:rsidRDefault="009668C6" w:rsidP="009668C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948EE">
        <w:rPr>
          <w:rFonts w:ascii="Cambria" w:hAnsi="Cambria" w:cs="Cambria"/>
        </w:rPr>
        <w:t>Φεράς</w:t>
      </w:r>
      <w:r w:rsidRPr="008948EE">
        <w:rPr>
          <w:rFonts w:ascii="Times German" w:hAnsi="Times German"/>
        </w:rPr>
        <w:t xml:space="preserve">, </w:t>
      </w:r>
      <w:r w:rsidRPr="008948EE">
        <w:rPr>
          <w:rFonts w:ascii="Cambria" w:hAnsi="Cambria" w:cs="Cambria"/>
        </w:rPr>
        <w:t>Παγασάς</w:t>
      </w:r>
      <w:r w:rsidRPr="008948EE">
        <w:rPr>
          <w:rFonts w:ascii="Times German" w:hAnsi="Times German"/>
        </w:rPr>
        <w:t xml:space="preserve">, </w:t>
      </w:r>
      <w:r w:rsidRPr="008948EE">
        <w:rPr>
          <w:rFonts w:ascii="Cambria" w:hAnsi="Cambria" w:cs="Cambria"/>
        </w:rPr>
        <w:t>Μαγνησίαν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lang w:val="el-GR"/>
        </w:rPr>
        <w:t>πάντα</w:t>
      </w:r>
      <w:r w:rsidRPr="00F4569C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erg. aus dem vorherigen Satz </w:t>
      </w:r>
      <w:r>
        <w:rPr>
          <w:rFonts w:ascii="Cambria" w:hAnsi="Cambria" w:cs="Cambria"/>
          <w:lang w:val="el-GR"/>
        </w:rPr>
        <w:t>λαβών</w:t>
      </w:r>
      <w:r w:rsidRPr="00F4569C">
        <w:rPr>
          <w:rFonts w:ascii="Cambria" w:hAnsi="Cambria" w:cs="Cambria"/>
        </w:rPr>
        <w:t xml:space="preserve"> </w:t>
      </w:r>
    </w:p>
  </w:footnote>
  <w:footnote w:id="2">
    <w:p w14:paraId="1EF44974" w14:textId="1D6A162A" w:rsidR="004C3D03" w:rsidRPr="004C3D03" w:rsidRDefault="004C3D0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B5EE8">
        <w:rPr>
          <w:rFonts w:cstheme="minorHAnsi"/>
          <w:lang w:val="el-GR"/>
        </w:rPr>
        <w:t>Ἀρύββα</w:t>
      </w:r>
      <w:r>
        <w:rPr>
          <w:rFonts w:cstheme="minorHAnsi"/>
          <w:lang w:val="el-GR"/>
        </w:rPr>
        <w:t>ς</w:t>
      </w:r>
      <w:r w:rsidRPr="004C3D03">
        <w:rPr>
          <w:rFonts w:cstheme="minorHAnsi"/>
        </w:rPr>
        <w:t xml:space="preserve"> </w:t>
      </w:r>
      <w:r>
        <w:rPr>
          <w:rFonts w:cstheme="minorHAnsi"/>
        </w:rPr>
        <w:t xml:space="preserve">s. </w:t>
      </w:r>
      <w:hyperlink r:id="rId1" w:history="1">
        <w:r w:rsidRPr="004C3D03">
          <w:rPr>
            <w:rStyle w:val="Hyperlink"/>
            <w:rFonts w:cstheme="minorHAnsi"/>
          </w:rPr>
          <w:t>RE s.v.</w:t>
        </w:r>
      </w:hyperlink>
    </w:p>
  </w:footnote>
  <w:footnote w:id="3">
    <w:p w14:paraId="37135526" w14:textId="77777777" w:rsidR="007219D1" w:rsidRPr="00220559" w:rsidRDefault="007219D1" w:rsidP="007219D1">
      <w:pPr>
        <w:pStyle w:val="Funotentext"/>
      </w:pPr>
      <w:r>
        <w:rPr>
          <w:rStyle w:val="Funotenzeichen"/>
        </w:rPr>
        <w:footnoteRef/>
      </w:r>
      <w:r w:rsidRPr="00220559">
        <w:t xml:space="preserve"> </w:t>
      </w:r>
      <w:r>
        <w:t>Ordne</w:t>
      </w:r>
      <w:r w:rsidRPr="00220559">
        <w:t xml:space="preserve">: </w:t>
      </w:r>
      <w:r w:rsidRPr="00EB654C">
        <w:rPr>
          <w:rFonts w:cstheme="minorHAnsi"/>
          <w:lang w:val="el-GR"/>
        </w:rPr>
        <w:t>ὡς</w:t>
      </w:r>
      <w:r w:rsidRPr="00220559">
        <w:rPr>
          <w:rFonts w:cstheme="minorHAnsi"/>
        </w:rPr>
        <w:t xml:space="preserve"> </w:t>
      </w:r>
      <w:r w:rsidRPr="00EB654C">
        <w:rPr>
          <w:rFonts w:cstheme="minorHAnsi"/>
          <w:lang w:val="el-GR"/>
        </w:rPr>
        <w:t>ἀλυσιτελές</w:t>
      </w:r>
      <w:r w:rsidRPr="00220559">
        <w:t xml:space="preserve"> </w:t>
      </w:r>
      <w:r w:rsidRPr="00EB654C">
        <w:rPr>
          <w:rFonts w:cstheme="minorHAnsi"/>
          <w:lang w:val="el-GR"/>
        </w:rPr>
        <w:t>καθ᾽</w:t>
      </w:r>
      <w:r w:rsidRPr="00220559">
        <w:rPr>
          <w:rFonts w:cstheme="minorHAnsi"/>
        </w:rPr>
        <w:t xml:space="preserve"> </w:t>
      </w:r>
      <w:r w:rsidRPr="00EB654C">
        <w:rPr>
          <w:rFonts w:cstheme="minorHAnsi"/>
          <w:lang w:val="el-GR"/>
        </w:rPr>
        <w:t>ἕκαστον</w:t>
      </w:r>
      <w:r w:rsidRPr="00220559">
        <w:rPr>
          <w:rFonts w:cstheme="minorHAnsi"/>
        </w:rPr>
        <w:t xml:space="preserve"> </w:t>
      </w:r>
      <w:r>
        <w:rPr>
          <w:rFonts w:cstheme="minorHAnsi"/>
        </w:rPr>
        <w:t xml:space="preserve">(=jedesmal) </w:t>
      </w:r>
      <w:r w:rsidRPr="00220559">
        <w:t>&lt;</w:t>
      </w:r>
      <w:r>
        <w:rPr>
          <w:lang w:val="el-GR"/>
        </w:rPr>
        <w:t>ἐστι</w:t>
      </w:r>
      <w:r w:rsidRPr="00220559">
        <w:t xml:space="preserve">&gt; </w:t>
      </w:r>
      <w:r>
        <w:rPr>
          <w:lang w:val="el-GR"/>
        </w:rPr>
        <w:t>τὸ</w:t>
      </w:r>
      <w:r w:rsidRPr="00220559">
        <w:t xml:space="preserve"> </w:t>
      </w:r>
      <w:r w:rsidRPr="00EB654C">
        <w:rPr>
          <w:rFonts w:cstheme="minorHAnsi"/>
          <w:lang w:val="el-GR"/>
        </w:rPr>
        <w:t>προΐεσθαι</w:t>
      </w:r>
      <w:r w:rsidRPr="00220559">
        <w:rPr>
          <w:rFonts w:cstheme="minorHAnsi"/>
        </w:rPr>
        <w:t xml:space="preserve"> </w:t>
      </w:r>
      <w:r w:rsidRPr="00EB654C">
        <w:rPr>
          <w:rFonts w:cstheme="minorHAnsi"/>
          <w:lang w:val="el-GR"/>
        </w:rPr>
        <w:t>ἀεί</w:t>
      </w:r>
      <w:r w:rsidRPr="00220559">
        <w:rPr>
          <w:rFonts w:cstheme="minorHAnsi"/>
        </w:rPr>
        <w:t xml:space="preserve"> </w:t>
      </w:r>
      <w:r w:rsidRPr="00EB654C">
        <w:rPr>
          <w:rFonts w:cstheme="minorHAnsi"/>
          <w:lang w:val="el-GR"/>
        </w:rPr>
        <w:t>τι</w:t>
      </w:r>
      <w:r w:rsidRPr="00220559">
        <w:rPr>
          <w:rFonts w:cstheme="minorHAnsi"/>
        </w:rPr>
        <w:t xml:space="preserve"> </w:t>
      </w:r>
      <w:r w:rsidRPr="00EB654C">
        <w:rPr>
          <w:rFonts w:cstheme="minorHAnsi"/>
          <w:lang w:val="el-GR"/>
        </w:rPr>
        <w:t>τῶν</w:t>
      </w:r>
      <w:r w:rsidRPr="00220559">
        <w:rPr>
          <w:rFonts w:cstheme="minorHAnsi"/>
        </w:rPr>
        <w:t xml:space="preserve"> </w:t>
      </w:r>
      <w:r w:rsidRPr="00EB654C">
        <w:rPr>
          <w:rFonts w:cstheme="minorHAnsi"/>
          <w:lang w:val="el-GR"/>
        </w:rPr>
        <w:t>πραγμάτων</w:t>
      </w:r>
      <w:r w:rsidRPr="00220559">
        <w:rPr>
          <w:rFonts w:cstheme="minorHAnsi"/>
        </w:rPr>
        <w:t xml:space="preserve"> </w:t>
      </w:r>
    </w:p>
  </w:footnote>
  <w:footnote w:id="4">
    <w:p w14:paraId="7BB66B24" w14:textId="77777777" w:rsidR="007219D1" w:rsidRDefault="007219D1" w:rsidP="007219D1">
      <w:pPr>
        <w:pStyle w:val="Funotentext"/>
      </w:pPr>
      <w:r>
        <w:rPr>
          <w:rStyle w:val="Funotenzeichen"/>
        </w:rPr>
        <w:footnoteRef/>
      </w:r>
      <w:r>
        <w:t xml:space="preserve"> Lies: </w:t>
      </w:r>
      <w:r w:rsidRPr="00EB654C">
        <w:rPr>
          <w:rFonts w:cstheme="minorHAnsi"/>
          <w:lang w:val="el-GR"/>
        </w:rPr>
        <w:t>ᾗ</w:t>
      </w:r>
      <w:r w:rsidRPr="00220559">
        <w:rPr>
          <w:rFonts w:cstheme="minorHAnsi"/>
        </w:rPr>
        <w:t xml:space="preserve"> </w:t>
      </w:r>
      <w:r>
        <w:rPr>
          <w:rFonts w:cstheme="minorHAnsi"/>
          <w:lang w:val="el-GR"/>
        </w:rPr>
        <w:t>φιλοπραγμαςύνῃ</w:t>
      </w:r>
      <w:r w:rsidRPr="003C4B7D">
        <w:rPr>
          <w:rFonts w:cstheme="minorHAnsi"/>
        </w:rPr>
        <w:t xml:space="preserve"> </w:t>
      </w:r>
      <w:r w:rsidRPr="00EB654C">
        <w:rPr>
          <w:rFonts w:cstheme="minorHAnsi"/>
          <w:lang w:val="el-GR"/>
        </w:rPr>
        <w:t>χρῆται</w:t>
      </w:r>
      <w:r w:rsidRPr="00220559">
        <w:rPr>
          <w:rFonts w:cstheme="minorHAnsi"/>
        </w:rPr>
        <w:t xml:space="preserve"> </w:t>
      </w:r>
      <w:r w:rsidRPr="00EB654C">
        <w:rPr>
          <w:rFonts w:cstheme="minorHAnsi"/>
          <w:lang w:val="el-GR"/>
        </w:rPr>
        <w:t>καὶ</w:t>
      </w:r>
      <w:r w:rsidRPr="00220559">
        <w:rPr>
          <w:rFonts w:cstheme="minorHAnsi"/>
        </w:rPr>
        <w:t xml:space="preserve"> </w:t>
      </w:r>
      <w:r w:rsidRPr="00EB654C">
        <w:rPr>
          <w:rFonts w:cstheme="minorHAnsi"/>
          <w:lang w:val="el-GR"/>
        </w:rPr>
        <w:t>συζῇ</w:t>
      </w:r>
      <w:r w:rsidRPr="00220559">
        <w:rPr>
          <w:rFonts w:cstheme="minorHAnsi"/>
        </w:rPr>
        <w:t xml:space="preserve"> </w:t>
      </w:r>
      <w:r w:rsidRPr="00EB654C">
        <w:rPr>
          <w:rFonts w:cstheme="minorHAnsi"/>
          <w:lang w:val="el-GR"/>
        </w:rPr>
        <w:t>Φίλιππος</w:t>
      </w:r>
    </w:p>
  </w:footnote>
  <w:footnote w:id="5">
    <w:p w14:paraId="20394A34" w14:textId="77777777" w:rsidR="007219D1" w:rsidRPr="003C4B7D" w:rsidRDefault="007219D1" w:rsidP="007219D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B654C">
        <w:rPr>
          <w:rFonts w:cstheme="minorHAnsi"/>
          <w:lang w:val="el-GR"/>
        </w:rPr>
        <w:t>ὅπως</w:t>
      </w:r>
      <w:r>
        <w:rPr>
          <w:rFonts w:cstheme="minorHAnsi"/>
        </w:rPr>
        <w:t xml:space="preserve"> indefinites </w:t>
      </w:r>
      <w:r>
        <w:rPr>
          <w:rFonts w:cstheme="minorHAnsi"/>
          <w:lang w:val="el-GR"/>
        </w:rPr>
        <w:t>ὡς</w:t>
      </w:r>
      <w:r w:rsidRPr="003C4B7D">
        <w:rPr>
          <w:rFonts w:cstheme="minorHAnsi"/>
        </w:rPr>
        <w:t xml:space="preserve"> </w:t>
      </w:r>
      <w:r>
        <w:rPr>
          <w:rFonts w:cstheme="minorHAnsi"/>
        </w:rPr>
        <w:t>„dass jemals“</w:t>
      </w:r>
    </w:p>
  </w:footnote>
  <w:footnote w:id="6">
    <w:p w14:paraId="50E065C3" w14:textId="77777777" w:rsidR="007219D1" w:rsidRPr="00367B3E" w:rsidRDefault="007219D1" w:rsidP="007219D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B654C">
        <w:rPr>
          <w:rFonts w:cstheme="minorHAnsi"/>
          <w:lang w:val="el-GR"/>
        </w:rPr>
        <w:t>ἐγνωκ</w:t>
      </w:r>
      <w:r>
        <w:rPr>
          <w:rFonts w:cstheme="minorHAnsi"/>
          <w:lang w:val="el-GR"/>
        </w:rPr>
        <w:t>ώ</w:t>
      </w:r>
      <w:r w:rsidRPr="00EB654C">
        <w:rPr>
          <w:rFonts w:cstheme="minorHAnsi"/>
          <w:lang w:val="el-GR"/>
        </w:rPr>
        <w:t>ς</w:t>
      </w:r>
      <w:r w:rsidRPr="00367B3E">
        <w:rPr>
          <w:rFonts w:cstheme="minorHAnsi"/>
        </w:rPr>
        <w:t xml:space="preserve"> </w:t>
      </w:r>
      <w:r>
        <w:rPr>
          <w:rFonts w:cstheme="minorHAnsi"/>
          <w:lang w:val="el-GR"/>
        </w:rPr>
        <w:t>ἐστι</w:t>
      </w:r>
      <w:r w:rsidRPr="00367B3E">
        <w:rPr>
          <w:rFonts w:cstheme="minorHAnsi"/>
        </w:rPr>
        <w:t xml:space="preserve"> </w:t>
      </w:r>
      <w:r>
        <w:rPr>
          <w:rFonts w:cstheme="minorHAnsi"/>
        </w:rPr>
        <w:t>„er hat sich verstanden zu – er hat die Einstellung – er ist so eingestellt“</w:t>
      </w:r>
    </w:p>
  </w:footnote>
  <w:footnote w:id="7">
    <w:p w14:paraId="4BACBE82" w14:textId="77777777" w:rsidR="007219D1" w:rsidRPr="000F57A8" w:rsidRDefault="007219D1" w:rsidP="007219D1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ἐλπίς</w:t>
      </w:r>
      <w:r w:rsidRPr="00367B3E">
        <w:t xml:space="preserve"> </w:t>
      </w:r>
      <w:r>
        <w:t xml:space="preserve">erg. </w:t>
      </w:r>
      <w:r>
        <w:rPr>
          <w:lang w:val="el-GR"/>
        </w:rPr>
        <w:t>ἐστι</w:t>
      </w:r>
      <w:r>
        <w:t xml:space="preserve"> „es ist vorauszusehen“ – syntaktisch ein AcI im Relativ-/indir.Fragesatz.</w:t>
      </w:r>
    </w:p>
  </w:footnote>
  <w:footnote w:id="8">
    <w:p w14:paraId="79DFD80E" w14:textId="77777777" w:rsidR="00CA450F" w:rsidRPr="00B8508A" w:rsidRDefault="00CA450F" w:rsidP="00CA450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ἐπί</w:t>
      </w:r>
      <w:r w:rsidRPr="00B8508A">
        <w:t xml:space="preserve"> </w:t>
      </w:r>
      <w:r>
        <w:rPr>
          <w:lang w:val="el-GR"/>
        </w:rPr>
        <w:t>τινι</w:t>
      </w:r>
      <w:r w:rsidRPr="00B8508A">
        <w:t xml:space="preserve"> </w:t>
      </w:r>
      <w:r>
        <w:t xml:space="preserve">„unter der Bedingung von etwas“ </w:t>
      </w:r>
    </w:p>
  </w:footnote>
  <w:footnote w:id="9">
    <w:p w14:paraId="1B708142" w14:textId="77777777" w:rsidR="00CA450F" w:rsidRPr="00F13EB3" w:rsidRDefault="00CA450F" w:rsidP="00CA450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ἀπέστησαν</w:t>
      </w:r>
      <w:r w:rsidRPr="00CE77BC">
        <w:t xml:space="preserve"> </w:t>
      </w:r>
      <w:r>
        <w:t>gnom. Aorist</w:t>
      </w:r>
    </w:p>
  </w:footnote>
  <w:footnote w:id="10">
    <w:p w14:paraId="01C9A62D" w14:textId="74AC031C" w:rsidR="00146A72" w:rsidRDefault="00146A7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5075B">
        <w:rPr>
          <w:rFonts w:ascii="Times New Roman" w:hAnsi="Times New Roman" w:cs="Times New Roman"/>
        </w:rPr>
        <w:t>ὑ</w:t>
      </w:r>
      <w:r w:rsidRPr="00C5075B">
        <w:rPr>
          <w:rFonts w:ascii="Cambria" w:hAnsi="Cambria" w:cs="Cambria"/>
        </w:rPr>
        <w:t>μ</w:t>
      </w:r>
      <w:r w:rsidRPr="00C5075B">
        <w:rPr>
          <w:rFonts w:ascii="Times New Roman" w:hAnsi="Times New Roman" w:cs="Times New Roman"/>
        </w:rPr>
        <w:t>ῖ</w:t>
      </w:r>
      <w:r w:rsidRPr="00C5075B">
        <w:rPr>
          <w:rFonts w:ascii="Cambria" w:hAnsi="Cambria" w:cs="Cambria"/>
        </w:rPr>
        <w:t>ν</w:t>
      </w:r>
      <w:r>
        <w:rPr>
          <w:rFonts w:ascii="Cambria" w:hAnsi="Cambria" w:cs="Cambria"/>
        </w:rPr>
        <w:t xml:space="preserve"> Dat.auct.</w:t>
      </w:r>
    </w:p>
  </w:footnote>
  <w:footnote w:id="11">
    <w:p w14:paraId="570A78B2" w14:textId="2F4FC7DB" w:rsidR="009F58AD" w:rsidRPr="001817A8" w:rsidRDefault="009F58A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τὴν</w:t>
      </w:r>
      <w:r w:rsidRPr="001817A8">
        <w:t xml:space="preserve"> </w:t>
      </w:r>
      <w:r>
        <w:rPr>
          <w:lang w:val="el-GR"/>
        </w:rPr>
        <w:t>ἐκείνου</w:t>
      </w:r>
      <w:r w:rsidRPr="001817A8">
        <w:t xml:space="preserve"> </w:t>
      </w:r>
      <w:r>
        <w:t xml:space="preserve">erg. </w:t>
      </w:r>
      <w:r>
        <w:rPr>
          <w:lang w:val="el-GR"/>
        </w:rPr>
        <w:t>χῶραν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4C"/>
    <w:rsid w:val="00005E09"/>
    <w:rsid w:val="0002416E"/>
    <w:rsid w:val="00033FF1"/>
    <w:rsid w:val="00042D83"/>
    <w:rsid w:val="000C0180"/>
    <w:rsid w:val="000F6AFC"/>
    <w:rsid w:val="00107644"/>
    <w:rsid w:val="00146A72"/>
    <w:rsid w:val="00176386"/>
    <w:rsid w:val="001817A8"/>
    <w:rsid w:val="0018674E"/>
    <w:rsid w:val="001B58C0"/>
    <w:rsid w:val="001C677A"/>
    <w:rsid w:val="001C6B15"/>
    <w:rsid w:val="001E6424"/>
    <w:rsid w:val="00236C07"/>
    <w:rsid w:val="00254739"/>
    <w:rsid w:val="00280B23"/>
    <w:rsid w:val="002B36F4"/>
    <w:rsid w:val="002C234A"/>
    <w:rsid w:val="002C6F29"/>
    <w:rsid w:val="002D431C"/>
    <w:rsid w:val="002D66C7"/>
    <w:rsid w:val="002F2FBB"/>
    <w:rsid w:val="003050D4"/>
    <w:rsid w:val="00334397"/>
    <w:rsid w:val="003407AD"/>
    <w:rsid w:val="003519D9"/>
    <w:rsid w:val="00362DE3"/>
    <w:rsid w:val="00372C7B"/>
    <w:rsid w:val="00383C3E"/>
    <w:rsid w:val="003B64A6"/>
    <w:rsid w:val="00417975"/>
    <w:rsid w:val="004336BD"/>
    <w:rsid w:val="00496AEB"/>
    <w:rsid w:val="004B3061"/>
    <w:rsid w:val="004C3D03"/>
    <w:rsid w:val="004E5632"/>
    <w:rsid w:val="00540B0C"/>
    <w:rsid w:val="00565F83"/>
    <w:rsid w:val="00572BD0"/>
    <w:rsid w:val="00573146"/>
    <w:rsid w:val="005B1B56"/>
    <w:rsid w:val="00605F4E"/>
    <w:rsid w:val="00613101"/>
    <w:rsid w:val="006772F7"/>
    <w:rsid w:val="006B6BAC"/>
    <w:rsid w:val="006D2DED"/>
    <w:rsid w:val="006E375C"/>
    <w:rsid w:val="0070281A"/>
    <w:rsid w:val="007219D1"/>
    <w:rsid w:val="0073419F"/>
    <w:rsid w:val="00763112"/>
    <w:rsid w:val="0076329F"/>
    <w:rsid w:val="007811AB"/>
    <w:rsid w:val="007903DC"/>
    <w:rsid w:val="007B4AA0"/>
    <w:rsid w:val="007D2FB8"/>
    <w:rsid w:val="007D67CA"/>
    <w:rsid w:val="007E352A"/>
    <w:rsid w:val="007E51C4"/>
    <w:rsid w:val="00856A33"/>
    <w:rsid w:val="008B1752"/>
    <w:rsid w:val="008B34A5"/>
    <w:rsid w:val="008C6F4C"/>
    <w:rsid w:val="0093394B"/>
    <w:rsid w:val="0094657F"/>
    <w:rsid w:val="009668C6"/>
    <w:rsid w:val="00973E63"/>
    <w:rsid w:val="009F58AD"/>
    <w:rsid w:val="00A10DBF"/>
    <w:rsid w:val="00A4277D"/>
    <w:rsid w:val="00A7344E"/>
    <w:rsid w:val="00A903FD"/>
    <w:rsid w:val="00B043F3"/>
    <w:rsid w:val="00B04B2D"/>
    <w:rsid w:val="00B37144"/>
    <w:rsid w:val="00B5060E"/>
    <w:rsid w:val="00B87BDE"/>
    <w:rsid w:val="00BD5A23"/>
    <w:rsid w:val="00BE261C"/>
    <w:rsid w:val="00C22C7F"/>
    <w:rsid w:val="00C41726"/>
    <w:rsid w:val="00C5075B"/>
    <w:rsid w:val="00C51531"/>
    <w:rsid w:val="00CA450F"/>
    <w:rsid w:val="00CC4F3C"/>
    <w:rsid w:val="00CE3B4B"/>
    <w:rsid w:val="00CE77BC"/>
    <w:rsid w:val="00D16A6A"/>
    <w:rsid w:val="00D26993"/>
    <w:rsid w:val="00D67C90"/>
    <w:rsid w:val="00D80255"/>
    <w:rsid w:val="00DD2DAD"/>
    <w:rsid w:val="00DF5D99"/>
    <w:rsid w:val="00E94213"/>
    <w:rsid w:val="00EA2342"/>
    <w:rsid w:val="00EC015E"/>
    <w:rsid w:val="00EC7F7F"/>
    <w:rsid w:val="00ED3CCC"/>
    <w:rsid w:val="00EF1211"/>
    <w:rsid w:val="00F00D9B"/>
    <w:rsid w:val="00F01245"/>
    <w:rsid w:val="00F15167"/>
    <w:rsid w:val="00F15CF8"/>
    <w:rsid w:val="00F63E9D"/>
    <w:rsid w:val="00FA5E66"/>
    <w:rsid w:val="00F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A37E"/>
  <w15:chartTrackingRefBased/>
  <w15:docId w15:val="{1290E475-9164-45BE-BDAE-EEFD093E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3F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D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A450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A450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A450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4C3D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3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.wikisource.org/wiki/RE:Arybbas_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91C33-2825-4A22-B92C-CE2BBB25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5</cp:revision>
  <dcterms:created xsi:type="dcterms:W3CDTF">2022-07-18T17:48:00Z</dcterms:created>
  <dcterms:modified xsi:type="dcterms:W3CDTF">2022-07-18T17:55:00Z</dcterms:modified>
</cp:coreProperties>
</file>