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F8C32" w14:textId="53CAEFF8" w:rsidR="005D65AD" w:rsidRPr="00EF0926" w:rsidRDefault="00AD2232" w:rsidP="004C6CD7">
      <w:pPr>
        <w:jc w:val="center"/>
        <w:rPr>
          <w:sz w:val="32"/>
          <w:szCs w:val="32"/>
        </w:rPr>
      </w:pPr>
      <w:r>
        <w:rPr>
          <w:sz w:val="40"/>
          <w:szCs w:val="40"/>
        </w:rPr>
        <w:t>p03</w:t>
      </w:r>
      <w:r w:rsidR="004C6CD7" w:rsidRPr="004C6CD7">
        <w:rPr>
          <w:sz w:val="40"/>
          <w:szCs w:val="40"/>
        </w:rPr>
        <w:t xml:space="preserve"> </w:t>
      </w:r>
      <w:r w:rsidR="004C6CD7" w:rsidRPr="00AD2232">
        <w:rPr>
          <w:sz w:val="40"/>
          <w:szCs w:val="40"/>
        </w:rPr>
        <w:t>Lysias</w:t>
      </w:r>
      <w:r>
        <w:rPr>
          <w:sz w:val="32"/>
          <w:szCs w:val="32"/>
        </w:rPr>
        <w:t xml:space="preserve">, </w:t>
      </w:r>
      <w:r w:rsidR="00EF0926" w:rsidRPr="00EF0926">
        <w:rPr>
          <w:sz w:val="32"/>
          <w:szCs w:val="32"/>
          <w:lang w:val="el-GR"/>
        </w:rPr>
        <w:t>ὑπὲρ τοῦ Ἐρατοσθένου</w:t>
      </w:r>
      <w:r w:rsidR="00EF0926">
        <w:rPr>
          <w:sz w:val="32"/>
          <w:szCs w:val="32"/>
          <w:lang w:val="el-GR"/>
        </w:rPr>
        <w:t>ς</w:t>
      </w:r>
      <w:r w:rsidR="00EF0926" w:rsidRPr="00EF0926">
        <w:rPr>
          <w:sz w:val="32"/>
          <w:szCs w:val="32"/>
          <w:lang w:val="el-GR"/>
        </w:rPr>
        <w:t xml:space="preserve"> φόνου </w:t>
      </w:r>
      <w:r w:rsidR="00EF0926">
        <w:rPr>
          <w:sz w:val="32"/>
          <w:szCs w:val="32"/>
          <w:lang w:val="el-GR"/>
        </w:rPr>
        <w:t>ἀπολογία</w:t>
      </w:r>
      <w:r w:rsidR="00EF0926">
        <w:rPr>
          <w:sz w:val="32"/>
          <w:szCs w:val="32"/>
        </w:rPr>
        <w:t xml:space="preserve"> </w:t>
      </w:r>
      <w:r w:rsidR="004C6CD7" w:rsidRPr="00EF0926">
        <w:rPr>
          <w:sz w:val="32"/>
          <w:szCs w:val="32"/>
        </w:rPr>
        <w:t>1,4-</w:t>
      </w:r>
      <w:r w:rsidR="00EF0926">
        <w:rPr>
          <w:sz w:val="32"/>
          <w:szCs w:val="32"/>
          <w:lang w:val="el-GR"/>
        </w:rPr>
        <w:t>5</w:t>
      </w:r>
    </w:p>
    <w:p w14:paraId="4A6205D9" w14:textId="34F67AC8" w:rsidR="00093B26" w:rsidRPr="00AD2232" w:rsidRDefault="00A22335" w:rsidP="0025142B">
      <w:pPr>
        <w:spacing w:after="60" w:line="240" w:lineRule="auto"/>
        <w:rPr>
          <w:sz w:val="20"/>
          <w:szCs w:val="20"/>
        </w:rPr>
      </w:pPr>
      <w:r w:rsidRPr="00AD2232">
        <w:rPr>
          <w:sz w:val="20"/>
          <w:szCs w:val="20"/>
        </w:rPr>
        <w:t>Eratosthenes hieß</w:t>
      </w:r>
      <w:r w:rsidR="00EF0926" w:rsidRPr="00AD2232">
        <w:rPr>
          <w:sz w:val="20"/>
          <w:szCs w:val="20"/>
        </w:rPr>
        <w:t xml:space="preserve"> der Liebhaber der Frau eines </w:t>
      </w:r>
      <w:r w:rsidR="00093B26" w:rsidRPr="00AD2232">
        <w:rPr>
          <w:sz w:val="20"/>
          <w:szCs w:val="20"/>
        </w:rPr>
        <w:t xml:space="preserve">Bauern namens </w:t>
      </w:r>
      <w:r w:rsidR="00EF0926" w:rsidRPr="00AD2232">
        <w:rPr>
          <w:sz w:val="20"/>
          <w:szCs w:val="20"/>
        </w:rPr>
        <w:t>Eu</w:t>
      </w:r>
      <w:r w:rsidR="002F3932" w:rsidRPr="00AD2232">
        <w:rPr>
          <w:sz w:val="20"/>
          <w:szCs w:val="20"/>
        </w:rPr>
        <w:t xml:space="preserve">philetos. Dieser hatte ihn in flagranti erwischt und erschlagen, ein nach Athener Recht gerechtfertigter Totschlag, vorausgesetzt er sei tatsächlich in flagaranti geschehen. </w:t>
      </w:r>
      <w:r w:rsidR="00411432">
        <w:rPr>
          <w:sz w:val="20"/>
          <w:szCs w:val="20"/>
        </w:rPr>
        <w:br/>
      </w:r>
      <w:r w:rsidR="002F3932" w:rsidRPr="00AD2232">
        <w:rPr>
          <w:sz w:val="20"/>
          <w:szCs w:val="20"/>
        </w:rPr>
        <w:t xml:space="preserve">Letzteres </w:t>
      </w:r>
      <w:r w:rsidR="00093B26" w:rsidRPr="00AD2232">
        <w:rPr>
          <w:sz w:val="20"/>
          <w:szCs w:val="20"/>
        </w:rPr>
        <w:t>wurde</w:t>
      </w:r>
      <w:r w:rsidR="002F3932" w:rsidRPr="00AD2232">
        <w:rPr>
          <w:sz w:val="20"/>
          <w:szCs w:val="20"/>
        </w:rPr>
        <w:t xml:space="preserve"> nun von den Verwandten des Erschlagenen bestritten, so dass sie den gehörnten Ehemann des heimtückischen Mordes </w:t>
      </w:r>
      <w:r w:rsidR="00E75B65" w:rsidRPr="00AD2232">
        <w:rPr>
          <w:sz w:val="20"/>
          <w:szCs w:val="20"/>
        </w:rPr>
        <w:t>(</w:t>
      </w:r>
      <w:r w:rsidR="00E75B65" w:rsidRPr="00AD2232">
        <w:rPr>
          <w:sz w:val="20"/>
          <w:szCs w:val="20"/>
          <w:lang w:val="el-GR"/>
        </w:rPr>
        <w:t xml:space="preserve">φόνος </w:t>
      </w:r>
      <w:r w:rsidR="00E75B65" w:rsidRPr="00AD2232">
        <w:rPr>
          <w:sz w:val="20"/>
          <w:szCs w:val="20"/>
        </w:rPr>
        <w:t>)</w:t>
      </w:r>
      <w:r w:rsidR="00E75B65" w:rsidRPr="00AD2232">
        <w:rPr>
          <w:sz w:val="20"/>
          <w:szCs w:val="20"/>
          <w:lang w:val="el-GR"/>
        </w:rPr>
        <w:t xml:space="preserve"> </w:t>
      </w:r>
      <w:r w:rsidR="002F3932" w:rsidRPr="00AD2232">
        <w:rPr>
          <w:sz w:val="20"/>
          <w:szCs w:val="20"/>
        </w:rPr>
        <w:t>anklag</w:t>
      </w:r>
      <w:r w:rsidR="00093B26" w:rsidRPr="00AD2232">
        <w:rPr>
          <w:sz w:val="20"/>
          <w:szCs w:val="20"/>
        </w:rPr>
        <w:t>t</w:t>
      </w:r>
      <w:r w:rsidR="002F3932" w:rsidRPr="00AD2232">
        <w:rPr>
          <w:sz w:val="20"/>
          <w:szCs w:val="20"/>
        </w:rPr>
        <w:t xml:space="preserve">en. </w:t>
      </w:r>
      <w:r w:rsidR="00411432">
        <w:rPr>
          <w:sz w:val="20"/>
          <w:szCs w:val="20"/>
        </w:rPr>
        <w:br/>
      </w:r>
      <w:r w:rsidR="00093B26" w:rsidRPr="00AD2232">
        <w:rPr>
          <w:sz w:val="20"/>
          <w:szCs w:val="20"/>
        </w:rPr>
        <w:t xml:space="preserve">Euphiletos bestellte </w:t>
      </w:r>
      <w:r w:rsidRPr="00AD2232">
        <w:rPr>
          <w:sz w:val="20"/>
          <w:szCs w:val="20"/>
        </w:rPr>
        <w:t xml:space="preserve">beim Logographen Lysias </w:t>
      </w:r>
      <w:r w:rsidR="00093B26" w:rsidRPr="00AD2232">
        <w:rPr>
          <w:sz w:val="20"/>
          <w:szCs w:val="20"/>
        </w:rPr>
        <w:t xml:space="preserve">die Verteidigungsrede, die er dann aber selber vor Gericht vortragen musste. </w:t>
      </w:r>
      <w:r w:rsidRPr="00AD2232">
        <w:rPr>
          <w:sz w:val="20"/>
          <w:szCs w:val="20"/>
        </w:rPr>
        <w:t xml:space="preserve">Lysias' Kunst bestand darin, die den Stil der Rede dem einfachen </w:t>
      </w:r>
      <w:r w:rsidR="00093B26" w:rsidRPr="00AD2232">
        <w:rPr>
          <w:sz w:val="20"/>
          <w:szCs w:val="20"/>
        </w:rPr>
        <w:t>Bauern an</w:t>
      </w:r>
      <w:r w:rsidRPr="00AD2232">
        <w:rPr>
          <w:sz w:val="20"/>
          <w:szCs w:val="20"/>
        </w:rPr>
        <w:t>zupassen</w:t>
      </w:r>
      <w:r w:rsidR="00093B26" w:rsidRPr="00AD2232">
        <w:rPr>
          <w:sz w:val="20"/>
          <w:szCs w:val="20"/>
        </w:rPr>
        <w:t xml:space="preserve">.  </w:t>
      </w:r>
      <w:r w:rsidR="00411432">
        <w:rPr>
          <w:sz w:val="20"/>
          <w:szCs w:val="20"/>
        </w:rPr>
        <w:br/>
      </w:r>
      <w:r w:rsidRPr="00AD2232">
        <w:rPr>
          <w:sz w:val="20"/>
          <w:szCs w:val="20"/>
        </w:rPr>
        <w:t xml:space="preserve">Das </w:t>
      </w:r>
      <w:r w:rsidR="00E75B65" w:rsidRPr="00AD2232">
        <w:rPr>
          <w:sz w:val="20"/>
          <w:szCs w:val="20"/>
        </w:rPr>
        <w:t xml:space="preserve"> </w:t>
      </w:r>
      <w:r w:rsidRPr="00AD2232">
        <w:rPr>
          <w:sz w:val="20"/>
          <w:szCs w:val="20"/>
        </w:rPr>
        <w:t xml:space="preserve">Proömium habe ich </w:t>
      </w:r>
      <w:r w:rsidR="00E75B65" w:rsidRPr="00AD2232">
        <w:rPr>
          <w:sz w:val="20"/>
          <w:szCs w:val="20"/>
        </w:rPr>
        <w:t>fortgelassen</w:t>
      </w:r>
      <w:r w:rsidRPr="00AD2232">
        <w:rPr>
          <w:sz w:val="20"/>
          <w:szCs w:val="20"/>
        </w:rPr>
        <w:t>. Wir beginnen</w:t>
      </w:r>
      <w:r w:rsidR="00E75B65" w:rsidRPr="00AD2232">
        <w:rPr>
          <w:sz w:val="20"/>
          <w:szCs w:val="20"/>
        </w:rPr>
        <w:t xml:space="preserve"> mit der </w:t>
      </w:r>
      <w:r w:rsidR="00E75B65" w:rsidRPr="00AD2232">
        <w:rPr>
          <w:sz w:val="20"/>
          <w:szCs w:val="20"/>
          <w:lang w:val="el-GR"/>
        </w:rPr>
        <w:t xml:space="preserve">πρόθεσις, </w:t>
      </w:r>
      <w:r w:rsidR="00E75B65" w:rsidRPr="00AD2232">
        <w:rPr>
          <w:sz w:val="20"/>
          <w:szCs w:val="20"/>
        </w:rPr>
        <w:t xml:space="preserve">die das Thema der </w:t>
      </w:r>
      <w:r w:rsidR="00E75B65" w:rsidRPr="00AD2232">
        <w:rPr>
          <w:sz w:val="20"/>
          <w:szCs w:val="20"/>
          <w:lang w:val="el-GR"/>
        </w:rPr>
        <w:t xml:space="preserve">διήγησις, </w:t>
      </w:r>
      <w:r w:rsidR="00E75B65" w:rsidRPr="00AD2232">
        <w:rPr>
          <w:sz w:val="20"/>
          <w:szCs w:val="20"/>
        </w:rPr>
        <w:t xml:space="preserve">der Darstellung des Sachverhalts, angibt. </w:t>
      </w:r>
      <w:r w:rsidR="00E75B65" w:rsidRPr="00AD2232">
        <w:rPr>
          <w:sz w:val="20"/>
          <w:szCs w:val="20"/>
        </w:rPr>
        <w:br/>
      </w:r>
    </w:p>
    <w:tbl>
      <w:tblPr>
        <w:tblStyle w:val="Tabellenraster"/>
        <w:tblW w:w="10465" w:type="dxa"/>
        <w:tblInd w:w="-689" w:type="dxa"/>
        <w:tblLook w:val="04A0" w:firstRow="1" w:lastRow="0" w:firstColumn="1" w:lastColumn="0" w:noHBand="0" w:noVBand="1"/>
      </w:tblPr>
      <w:tblGrid>
        <w:gridCol w:w="440"/>
        <w:gridCol w:w="6770"/>
        <w:gridCol w:w="3255"/>
      </w:tblGrid>
      <w:tr w:rsidR="00DD2281" w:rsidRPr="008A5D85" w14:paraId="1E9EBC01" w14:textId="4B312F09" w:rsidTr="003F41B8">
        <w:trPr>
          <w:trHeight w:val="293"/>
        </w:trPr>
        <w:tc>
          <w:tcPr>
            <w:tcW w:w="413" w:type="dxa"/>
            <w:vAlign w:val="center"/>
          </w:tcPr>
          <w:p w14:paraId="70F83360" w14:textId="4FD16C1E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1</w:t>
            </w:r>
          </w:p>
        </w:tc>
        <w:tc>
          <w:tcPr>
            <w:tcW w:w="6792" w:type="dxa"/>
          </w:tcPr>
          <w:p w14:paraId="331DF076" w14:textId="60D12A53" w:rsidR="00DD2281" w:rsidRPr="008A5D85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 w:rsidRPr="00B728A3">
              <w:rPr>
                <w:b/>
                <w:bCs/>
                <w:sz w:val="24"/>
                <w:szCs w:val="24"/>
              </w:rPr>
              <w:t>ἡγοῦμαι δέ</w:t>
            </w:r>
            <w:r w:rsidRPr="008A5D85">
              <w:rPr>
                <w:sz w:val="24"/>
                <w:szCs w:val="24"/>
              </w:rPr>
              <w:t xml:space="preserve">, ὦ ἄνδρες, τοῦτό με δεῖν ἐπιδεῖξαι, </w:t>
            </w:r>
          </w:p>
        </w:tc>
        <w:tc>
          <w:tcPr>
            <w:tcW w:w="3260" w:type="dxa"/>
            <w:vAlign w:val="center"/>
          </w:tcPr>
          <w:p w14:paraId="38E65219" w14:textId="525A56F9" w:rsidR="00DD2281" w:rsidRPr="00DD2281" w:rsidRDefault="00DD2281" w:rsidP="0027008D">
            <w:pPr>
              <w:rPr>
                <w:sz w:val="18"/>
                <w:szCs w:val="18"/>
              </w:rPr>
            </w:pPr>
          </w:p>
        </w:tc>
      </w:tr>
      <w:tr w:rsidR="00DD2281" w:rsidRPr="008A5D85" w14:paraId="5AF6672D" w14:textId="76E85D26" w:rsidTr="003F41B8">
        <w:tc>
          <w:tcPr>
            <w:tcW w:w="413" w:type="dxa"/>
            <w:vAlign w:val="center"/>
          </w:tcPr>
          <w:p w14:paraId="7E593FC1" w14:textId="302D9257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2</w:t>
            </w:r>
          </w:p>
        </w:tc>
        <w:tc>
          <w:tcPr>
            <w:tcW w:w="6792" w:type="dxa"/>
          </w:tcPr>
          <w:p w14:paraId="4A9F43BC" w14:textId="5351A5D7" w:rsidR="00DD2281" w:rsidRPr="008A5D85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B728A3">
              <w:rPr>
                <w:sz w:val="24"/>
                <w:szCs w:val="24"/>
                <w:u w:val="single"/>
              </w:rPr>
              <w:t>ὡς</w:t>
            </w:r>
            <w:r w:rsidRPr="008A5D85">
              <w:rPr>
                <w:sz w:val="24"/>
                <w:szCs w:val="24"/>
              </w:rPr>
              <w:t xml:space="preserve"> ἐμοίχευεν Ἐρατοσθένης τὴν γυναῖκα τὴν ἐμὴν </w:t>
            </w:r>
          </w:p>
        </w:tc>
        <w:tc>
          <w:tcPr>
            <w:tcW w:w="3260" w:type="dxa"/>
            <w:vAlign w:val="center"/>
          </w:tcPr>
          <w:p w14:paraId="4B4A735D" w14:textId="2CEB1A3D" w:rsidR="00DD2281" w:rsidRPr="00B728A3" w:rsidRDefault="00DD2281" w:rsidP="005D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 xml:space="preserve">ὡς </w:t>
            </w:r>
            <w:r>
              <w:rPr>
                <w:sz w:val="18"/>
                <w:szCs w:val="18"/>
              </w:rPr>
              <w:t>= dass</w:t>
            </w:r>
            <w:r w:rsidR="00EC78D1">
              <w:rPr>
                <w:sz w:val="18"/>
                <w:szCs w:val="18"/>
              </w:rPr>
              <w:t>/wie</w:t>
            </w:r>
            <w:r w:rsidR="00B728A3">
              <w:rPr>
                <w:sz w:val="18"/>
                <w:szCs w:val="18"/>
              </w:rPr>
              <w:t xml:space="preserve">; </w:t>
            </w:r>
            <w:r w:rsidR="0025142B">
              <w:rPr>
                <w:sz w:val="18"/>
                <w:szCs w:val="18"/>
              </w:rPr>
              <w:t xml:space="preserve">der </w:t>
            </w:r>
            <w:r w:rsidR="00B728A3">
              <w:rPr>
                <w:sz w:val="18"/>
                <w:szCs w:val="18"/>
                <w:lang w:val="el-GR"/>
              </w:rPr>
              <w:t>ὡς</w:t>
            </w:r>
            <w:r w:rsidR="00B728A3">
              <w:rPr>
                <w:sz w:val="18"/>
                <w:szCs w:val="18"/>
              </w:rPr>
              <w:t>-Satz</w:t>
            </w:r>
            <w:r w:rsidR="0025142B">
              <w:rPr>
                <w:sz w:val="18"/>
                <w:szCs w:val="18"/>
              </w:rPr>
              <w:t xml:space="preserve"> geht bis Z. 11.</w:t>
            </w:r>
          </w:p>
        </w:tc>
      </w:tr>
      <w:tr w:rsidR="00DD2281" w:rsidRPr="008A5D85" w14:paraId="08FEF1B5" w14:textId="02389AAB" w:rsidTr="003F41B8">
        <w:tc>
          <w:tcPr>
            <w:tcW w:w="413" w:type="dxa"/>
            <w:vAlign w:val="center"/>
          </w:tcPr>
          <w:p w14:paraId="4CE551AB" w14:textId="5F53EC78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3</w:t>
            </w:r>
          </w:p>
        </w:tc>
        <w:tc>
          <w:tcPr>
            <w:tcW w:w="6792" w:type="dxa"/>
          </w:tcPr>
          <w:p w14:paraId="39E1080F" w14:textId="7E541453" w:rsidR="00DD2281" w:rsidRPr="008A5D85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A5D85">
              <w:rPr>
                <w:sz w:val="24"/>
                <w:szCs w:val="24"/>
              </w:rPr>
              <w:t xml:space="preserve">καὶ ἐκείνην τε διέφθειρε </w:t>
            </w:r>
          </w:p>
        </w:tc>
        <w:tc>
          <w:tcPr>
            <w:tcW w:w="3260" w:type="dxa"/>
            <w:vAlign w:val="center"/>
          </w:tcPr>
          <w:p w14:paraId="50924A77" w14:textId="77777777" w:rsidR="00DD2281" w:rsidRPr="00DD2281" w:rsidRDefault="00DD2281" w:rsidP="005D65AD">
            <w:pPr>
              <w:rPr>
                <w:sz w:val="18"/>
                <w:szCs w:val="18"/>
              </w:rPr>
            </w:pPr>
          </w:p>
        </w:tc>
      </w:tr>
      <w:tr w:rsidR="00DD2281" w:rsidRPr="008A5D85" w14:paraId="790028B7" w14:textId="173FA7DA" w:rsidTr="003F41B8">
        <w:tc>
          <w:tcPr>
            <w:tcW w:w="413" w:type="dxa"/>
            <w:vAlign w:val="center"/>
          </w:tcPr>
          <w:p w14:paraId="4CBB7D5B" w14:textId="31A3A1C5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4</w:t>
            </w:r>
          </w:p>
        </w:tc>
        <w:tc>
          <w:tcPr>
            <w:tcW w:w="6792" w:type="dxa"/>
          </w:tcPr>
          <w:p w14:paraId="378B6075" w14:textId="7A9CB194" w:rsidR="00DD2281" w:rsidRPr="008A5D85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A5D85">
              <w:rPr>
                <w:sz w:val="24"/>
                <w:szCs w:val="24"/>
              </w:rPr>
              <w:t xml:space="preserve">καὶ τοὺς παῖδας τοὺς ἐμοὺς ᾔσχυνε </w:t>
            </w:r>
          </w:p>
        </w:tc>
        <w:tc>
          <w:tcPr>
            <w:tcW w:w="3260" w:type="dxa"/>
            <w:vAlign w:val="center"/>
          </w:tcPr>
          <w:p w14:paraId="001720E7" w14:textId="77777777" w:rsidR="00DD2281" w:rsidRPr="00DD2281" w:rsidRDefault="00DD2281" w:rsidP="005D65AD">
            <w:pPr>
              <w:rPr>
                <w:sz w:val="18"/>
                <w:szCs w:val="18"/>
              </w:rPr>
            </w:pPr>
          </w:p>
        </w:tc>
      </w:tr>
      <w:tr w:rsidR="00DD2281" w:rsidRPr="008A5D85" w14:paraId="6D9A255C" w14:textId="1255F511" w:rsidTr="003F41B8">
        <w:tc>
          <w:tcPr>
            <w:tcW w:w="413" w:type="dxa"/>
            <w:vAlign w:val="center"/>
          </w:tcPr>
          <w:p w14:paraId="4DCEB015" w14:textId="6D81C4CD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5</w:t>
            </w:r>
          </w:p>
        </w:tc>
        <w:tc>
          <w:tcPr>
            <w:tcW w:w="6792" w:type="dxa"/>
          </w:tcPr>
          <w:p w14:paraId="1626E7DF" w14:textId="68557DAA" w:rsidR="00DD2281" w:rsidRPr="008A5D85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A5D85">
              <w:rPr>
                <w:sz w:val="24"/>
                <w:szCs w:val="24"/>
              </w:rPr>
              <w:t xml:space="preserve">καὶ ἐμὲ αὐτὸν ὕβρισεν </w:t>
            </w:r>
          </w:p>
        </w:tc>
        <w:tc>
          <w:tcPr>
            <w:tcW w:w="3260" w:type="dxa"/>
            <w:vAlign w:val="center"/>
          </w:tcPr>
          <w:p w14:paraId="06A75B08" w14:textId="73A85564" w:rsidR="00DD2281" w:rsidRPr="0027008D" w:rsidRDefault="00DD2281" w:rsidP="005D65AD">
            <w:pPr>
              <w:rPr>
                <w:rFonts w:ascii="Arial" w:hAnsi="Arial" w:cs="Arial"/>
              </w:rPr>
            </w:pPr>
          </w:p>
        </w:tc>
      </w:tr>
      <w:tr w:rsidR="00DD2281" w:rsidRPr="008A5D85" w14:paraId="605C287E" w14:textId="5D5BF879" w:rsidTr="003F41B8">
        <w:tc>
          <w:tcPr>
            <w:tcW w:w="413" w:type="dxa"/>
            <w:vAlign w:val="center"/>
          </w:tcPr>
          <w:p w14:paraId="4FD276D3" w14:textId="2667DC31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6</w:t>
            </w:r>
          </w:p>
        </w:tc>
        <w:tc>
          <w:tcPr>
            <w:tcW w:w="6792" w:type="dxa"/>
          </w:tcPr>
          <w:p w14:paraId="4D9821F9" w14:textId="32C2C930" w:rsidR="00DD2281" w:rsidRPr="008A5D85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B728A3">
              <w:rPr>
                <w:sz w:val="24"/>
                <w:szCs w:val="24"/>
              </w:rPr>
              <w:tab/>
            </w:r>
            <w:r w:rsidRPr="008A5D85">
              <w:rPr>
                <w:sz w:val="24"/>
                <w:szCs w:val="24"/>
              </w:rPr>
              <w:t xml:space="preserve">εἰς τὴν οἰκίαν τὴν ἐμὴν εἰσιών, </w:t>
            </w:r>
          </w:p>
        </w:tc>
        <w:tc>
          <w:tcPr>
            <w:tcW w:w="3260" w:type="dxa"/>
            <w:vAlign w:val="center"/>
          </w:tcPr>
          <w:p w14:paraId="2C5814F1" w14:textId="33686568" w:rsidR="00DD2281" w:rsidRPr="00F16C30" w:rsidRDefault="004028FE" w:rsidP="005D65AD">
            <w:pPr>
              <w:rPr>
                <w:sz w:val="18"/>
                <w:szCs w:val="18"/>
              </w:rPr>
            </w:pPr>
            <w:r w:rsidRPr="00F16C30">
              <w:rPr>
                <w:sz w:val="18"/>
                <w:szCs w:val="18"/>
              </w:rPr>
              <w:t>PC&gt;Modalsatz: indem: Sy12</w:t>
            </w:r>
            <w:r w:rsidR="00E82A4F" w:rsidRPr="00F16C30">
              <w:rPr>
                <w:sz w:val="18"/>
                <w:szCs w:val="18"/>
                <w:lang w:val="el-GR"/>
              </w:rPr>
              <w:t>; ἰών</w:t>
            </w:r>
            <w:r w:rsidR="00E82A4F" w:rsidRPr="00F16C30">
              <w:rPr>
                <w:sz w:val="18"/>
                <w:szCs w:val="18"/>
              </w:rPr>
              <w:t xml:space="preserve">: </w:t>
            </w:r>
            <w:hyperlink r:id="rId4" w:history="1">
              <w:r w:rsidR="00E82A4F" w:rsidRPr="00D92ABA">
                <w:rPr>
                  <w:rStyle w:val="Hyperlink"/>
                  <w:sz w:val="18"/>
                  <w:szCs w:val="18"/>
                </w:rPr>
                <w:t>KB</w:t>
              </w:r>
            </w:hyperlink>
          </w:p>
        </w:tc>
      </w:tr>
      <w:tr w:rsidR="00DD2281" w:rsidRPr="008A5D85" w14:paraId="394D21CC" w14:textId="4A2820CA" w:rsidTr="003F41B8">
        <w:tc>
          <w:tcPr>
            <w:tcW w:w="413" w:type="dxa"/>
            <w:vAlign w:val="center"/>
          </w:tcPr>
          <w:p w14:paraId="2C4B87BF" w14:textId="7977170B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7</w:t>
            </w:r>
          </w:p>
        </w:tc>
        <w:tc>
          <w:tcPr>
            <w:tcW w:w="6792" w:type="dxa"/>
          </w:tcPr>
          <w:p w14:paraId="4A8A5E36" w14:textId="75ACF586" w:rsidR="00DD2281" w:rsidRPr="008A5D85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A5D85">
              <w:rPr>
                <w:sz w:val="24"/>
                <w:szCs w:val="24"/>
              </w:rPr>
              <w:t xml:space="preserve">καὶ οὔτε ἔχθρα ἐμοὶ καὶ ἐκείνῳ οὐδεμία ἦν πλὴν ταύτης, </w:t>
            </w:r>
          </w:p>
        </w:tc>
        <w:tc>
          <w:tcPr>
            <w:tcW w:w="3260" w:type="dxa"/>
            <w:vAlign w:val="center"/>
          </w:tcPr>
          <w:p w14:paraId="007ECAEA" w14:textId="3DF9D15F" w:rsidR="00DD2281" w:rsidRPr="00E82A4F" w:rsidRDefault="00E82A4F" w:rsidP="005D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ἐμοί ἐστί τι</w:t>
            </w:r>
            <w:r>
              <w:rPr>
                <w:sz w:val="18"/>
                <w:szCs w:val="18"/>
              </w:rPr>
              <w:t xml:space="preserve"> =</w:t>
            </w:r>
            <w:r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</w:rPr>
              <w:t>ich habe etwas (Dat.poss.)</w:t>
            </w:r>
          </w:p>
        </w:tc>
      </w:tr>
      <w:tr w:rsidR="00DD2281" w:rsidRPr="008A5D85" w14:paraId="78ED6DA5" w14:textId="1B3B2B35" w:rsidTr="003F41B8">
        <w:tc>
          <w:tcPr>
            <w:tcW w:w="413" w:type="dxa"/>
            <w:vAlign w:val="center"/>
          </w:tcPr>
          <w:p w14:paraId="63AFDB44" w14:textId="68BBF9A1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8</w:t>
            </w:r>
          </w:p>
        </w:tc>
        <w:tc>
          <w:tcPr>
            <w:tcW w:w="6792" w:type="dxa"/>
          </w:tcPr>
          <w:p w14:paraId="5F166354" w14:textId="075413A3" w:rsidR="00DD2281" w:rsidRPr="00B94A3D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ab/>
            </w:r>
            <w:r w:rsidRPr="008A5D85">
              <w:rPr>
                <w:sz w:val="24"/>
                <w:szCs w:val="24"/>
              </w:rPr>
              <w:t xml:space="preserve">οὔτε χρημάτων ἕνεκα ἔπραξα ταῦτα, </w:t>
            </w:r>
          </w:p>
        </w:tc>
        <w:tc>
          <w:tcPr>
            <w:tcW w:w="3260" w:type="dxa"/>
            <w:vAlign w:val="center"/>
          </w:tcPr>
          <w:p w14:paraId="47F54C92" w14:textId="77777777" w:rsidR="00DD2281" w:rsidRPr="00DD2281" w:rsidRDefault="00DD2281" w:rsidP="005D65AD">
            <w:pPr>
              <w:rPr>
                <w:sz w:val="18"/>
                <w:szCs w:val="18"/>
              </w:rPr>
            </w:pPr>
          </w:p>
        </w:tc>
      </w:tr>
      <w:tr w:rsidR="00DD2281" w:rsidRPr="008A5D85" w14:paraId="2088A14A" w14:textId="28876AD9" w:rsidTr="003F41B8">
        <w:tc>
          <w:tcPr>
            <w:tcW w:w="413" w:type="dxa"/>
            <w:vAlign w:val="center"/>
          </w:tcPr>
          <w:p w14:paraId="610B29A2" w14:textId="0E64806A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9</w:t>
            </w:r>
          </w:p>
        </w:tc>
        <w:tc>
          <w:tcPr>
            <w:tcW w:w="6792" w:type="dxa"/>
          </w:tcPr>
          <w:p w14:paraId="479454DE" w14:textId="3F8214BA" w:rsidR="00DD2281" w:rsidRPr="008A5D85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B728A3">
              <w:rPr>
                <w:sz w:val="24"/>
                <w:szCs w:val="24"/>
              </w:rPr>
              <w:tab/>
            </w:r>
            <w:r w:rsidRPr="008A5D85">
              <w:rPr>
                <w:sz w:val="24"/>
                <w:szCs w:val="24"/>
              </w:rPr>
              <w:t xml:space="preserve">ἵνα πλούσιος ἐκ πένητος γένωμαι, </w:t>
            </w:r>
          </w:p>
        </w:tc>
        <w:tc>
          <w:tcPr>
            <w:tcW w:w="3260" w:type="dxa"/>
            <w:vAlign w:val="center"/>
          </w:tcPr>
          <w:p w14:paraId="6E1AD4E8" w14:textId="0CD3A324" w:rsidR="00DD2281" w:rsidRPr="002F1FFB" w:rsidRDefault="00B94A3D" w:rsidP="005D65AD">
            <w:pPr>
              <w:rPr>
                <w:sz w:val="18"/>
                <w:szCs w:val="18"/>
                <w:lang w:val="el-GR"/>
              </w:rPr>
            </w:pPr>
            <w:r w:rsidRPr="00B94A3D">
              <w:rPr>
                <w:sz w:val="18"/>
                <w:szCs w:val="18"/>
              </w:rPr>
              <w:t>γένωμαι</w:t>
            </w:r>
            <w:r>
              <w:rPr>
                <w:sz w:val="18"/>
                <w:szCs w:val="18"/>
              </w:rPr>
              <w:t>: Konj.Aor</w:t>
            </w:r>
            <w:r w:rsidR="002F1FFB">
              <w:rPr>
                <w:sz w:val="18"/>
                <w:szCs w:val="18"/>
              </w:rPr>
              <w:t xml:space="preserve">.M von </w:t>
            </w:r>
            <w:r w:rsidR="002F1FFB">
              <w:rPr>
                <w:sz w:val="18"/>
                <w:szCs w:val="18"/>
                <w:lang w:val="el-GR"/>
              </w:rPr>
              <w:t>γίγνομαι</w:t>
            </w:r>
          </w:p>
        </w:tc>
      </w:tr>
      <w:tr w:rsidR="00DD2281" w:rsidRPr="008A5D85" w14:paraId="08EECBC5" w14:textId="1666AC77" w:rsidTr="003F41B8">
        <w:tc>
          <w:tcPr>
            <w:tcW w:w="413" w:type="dxa"/>
            <w:vAlign w:val="center"/>
          </w:tcPr>
          <w:p w14:paraId="054BB0D9" w14:textId="334348E6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10</w:t>
            </w:r>
          </w:p>
        </w:tc>
        <w:tc>
          <w:tcPr>
            <w:tcW w:w="6792" w:type="dxa"/>
          </w:tcPr>
          <w:p w14:paraId="34A06927" w14:textId="7C620C77" w:rsidR="00DD2281" w:rsidRPr="008A5D85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A5D85">
              <w:rPr>
                <w:sz w:val="24"/>
                <w:szCs w:val="24"/>
              </w:rPr>
              <w:t xml:space="preserve">οὔτε ἄλλου κέρδους οὐδενὸς </w:t>
            </w:r>
          </w:p>
        </w:tc>
        <w:tc>
          <w:tcPr>
            <w:tcW w:w="3260" w:type="dxa"/>
            <w:vAlign w:val="center"/>
          </w:tcPr>
          <w:p w14:paraId="7BF2FF28" w14:textId="435BAF1D" w:rsidR="00DD2281" w:rsidRPr="00DD2281" w:rsidRDefault="00411432" w:rsidP="005D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2F1FFB">
              <w:rPr>
                <w:sz w:val="18"/>
                <w:szCs w:val="18"/>
              </w:rPr>
              <w:t xml:space="preserve"> Negation</w:t>
            </w:r>
            <w:r w:rsidR="00EC78D1">
              <w:rPr>
                <w:sz w:val="18"/>
                <w:szCs w:val="18"/>
              </w:rPr>
              <w:t xml:space="preserve"> zusammenges</w:t>
            </w:r>
            <w:r>
              <w:rPr>
                <w:sz w:val="18"/>
                <w:szCs w:val="18"/>
              </w:rPr>
              <w:t>.</w:t>
            </w:r>
            <w:r w:rsidR="002F1FFB">
              <w:rPr>
                <w:sz w:val="18"/>
                <w:szCs w:val="18"/>
              </w:rPr>
              <w:t>: verstärkend</w:t>
            </w:r>
          </w:p>
        </w:tc>
      </w:tr>
      <w:tr w:rsidR="00DD2281" w:rsidRPr="008A5D85" w14:paraId="0553CBD9" w14:textId="3433AEFF" w:rsidTr="003F41B8">
        <w:tc>
          <w:tcPr>
            <w:tcW w:w="413" w:type="dxa"/>
            <w:vAlign w:val="center"/>
          </w:tcPr>
          <w:p w14:paraId="0C4F9810" w14:textId="24DDCE69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11</w:t>
            </w:r>
          </w:p>
        </w:tc>
        <w:tc>
          <w:tcPr>
            <w:tcW w:w="6792" w:type="dxa"/>
          </w:tcPr>
          <w:p w14:paraId="4C0C0CCC" w14:textId="58853CD2" w:rsidR="00DD2281" w:rsidRPr="008A5D85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B728A3">
              <w:rPr>
                <w:sz w:val="24"/>
                <w:szCs w:val="24"/>
              </w:rPr>
              <w:tab/>
            </w:r>
            <w:r w:rsidRPr="008A5D85">
              <w:rPr>
                <w:sz w:val="24"/>
                <w:szCs w:val="24"/>
              </w:rPr>
              <w:t>πλὴν τῆς κατὰ τοὺς νόμους τιμωρίας.</w:t>
            </w:r>
          </w:p>
        </w:tc>
        <w:tc>
          <w:tcPr>
            <w:tcW w:w="3260" w:type="dxa"/>
            <w:vAlign w:val="center"/>
          </w:tcPr>
          <w:p w14:paraId="3DCD4414" w14:textId="11784546" w:rsidR="00DD2281" w:rsidRPr="00DD2281" w:rsidRDefault="00B728A3" w:rsidP="005D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attributive Klammer: </w:t>
            </w:r>
            <w:hyperlink r:id="rId5" w:history="1">
              <w:r w:rsidRPr="00D92ABA">
                <w:rPr>
                  <w:rStyle w:val="Hyperlink"/>
                  <w:sz w:val="18"/>
                  <w:szCs w:val="18"/>
                </w:rPr>
                <w:t>Sy</w:t>
              </w:r>
              <w:r w:rsidR="004028FE" w:rsidRPr="00D92ABA">
                <w:rPr>
                  <w:rStyle w:val="Hyperlink"/>
                  <w:sz w:val="18"/>
                  <w:szCs w:val="18"/>
                </w:rPr>
                <w:t>02,C</w:t>
              </w:r>
            </w:hyperlink>
          </w:p>
        </w:tc>
      </w:tr>
      <w:tr w:rsidR="00DD2281" w:rsidRPr="00CE47BB" w14:paraId="6EED8661" w14:textId="06B98C22" w:rsidTr="003F41B8">
        <w:tc>
          <w:tcPr>
            <w:tcW w:w="413" w:type="dxa"/>
            <w:vAlign w:val="center"/>
          </w:tcPr>
          <w:p w14:paraId="01CFA344" w14:textId="13354AAB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12</w:t>
            </w:r>
          </w:p>
        </w:tc>
        <w:tc>
          <w:tcPr>
            <w:tcW w:w="6792" w:type="dxa"/>
          </w:tcPr>
          <w:p w14:paraId="640A01A2" w14:textId="0A7B2D6B" w:rsidR="00DD2281" w:rsidRPr="00B728A3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 w:rsidRPr="00B728A3">
              <w:rPr>
                <w:b/>
                <w:bCs/>
                <w:sz w:val="24"/>
                <w:szCs w:val="24"/>
              </w:rPr>
              <w:t>ἐγὼ τοίνυν</w:t>
            </w:r>
            <w:r w:rsidRPr="00B728A3">
              <w:rPr>
                <w:sz w:val="24"/>
                <w:szCs w:val="24"/>
              </w:rPr>
              <w:t xml:space="preserve"> ἐξ ἀρχῆς ὑμῖν ἅπαντα ἐπιδείξω τὰ ἐμαυτοῦ πράγματα, </w:t>
            </w:r>
          </w:p>
        </w:tc>
        <w:tc>
          <w:tcPr>
            <w:tcW w:w="3260" w:type="dxa"/>
            <w:vAlign w:val="center"/>
          </w:tcPr>
          <w:p w14:paraId="1741B82A" w14:textId="77777777" w:rsidR="00DD2281" w:rsidRPr="00DD2281" w:rsidRDefault="00DD2281" w:rsidP="005D65AD">
            <w:pPr>
              <w:rPr>
                <w:sz w:val="18"/>
                <w:szCs w:val="18"/>
              </w:rPr>
            </w:pPr>
          </w:p>
        </w:tc>
      </w:tr>
      <w:tr w:rsidR="00DD2281" w:rsidRPr="00CE47BB" w14:paraId="780EE54F" w14:textId="4F42E57E" w:rsidTr="003F41B8">
        <w:tc>
          <w:tcPr>
            <w:tcW w:w="413" w:type="dxa"/>
            <w:vAlign w:val="center"/>
          </w:tcPr>
          <w:p w14:paraId="2EC26C8E" w14:textId="4C173207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13</w:t>
            </w:r>
          </w:p>
        </w:tc>
        <w:tc>
          <w:tcPr>
            <w:tcW w:w="6792" w:type="dxa"/>
          </w:tcPr>
          <w:p w14:paraId="294931F9" w14:textId="328A0F47" w:rsidR="00DD2281" w:rsidRPr="00CE47BB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CE47BB">
              <w:rPr>
                <w:sz w:val="24"/>
                <w:szCs w:val="24"/>
              </w:rPr>
              <w:t>οὐδὲν παραλείπων, ἀλλὰ λέγων τἀληθῆ</w:t>
            </w:r>
            <w:r w:rsidRPr="00CE47BB">
              <w:rPr>
                <w:sz w:val="24"/>
                <w:szCs w:val="24"/>
                <w:lang w:val="el-GR"/>
              </w:rPr>
              <w:t>·</w:t>
            </w:r>
            <w:r w:rsidRPr="00CE47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46B027E" w14:textId="7B83A555" w:rsidR="00DD2281" w:rsidRPr="00DD2281" w:rsidRDefault="00C74A8E" w:rsidP="005D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PC&gt;Modalsatz</w:t>
            </w:r>
            <w:r w:rsidR="00830C74">
              <w:rPr>
                <w:sz w:val="18"/>
                <w:szCs w:val="18"/>
              </w:rPr>
              <w:t>/Beiordnung</w:t>
            </w:r>
          </w:p>
        </w:tc>
      </w:tr>
      <w:tr w:rsidR="00DD2281" w:rsidRPr="00CE47BB" w14:paraId="41D88DF0" w14:textId="284B6EF2" w:rsidTr="00093B26">
        <w:tc>
          <w:tcPr>
            <w:tcW w:w="413" w:type="dxa"/>
            <w:vAlign w:val="center"/>
          </w:tcPr>
          <w:p w14:paraId="5B9552BA" w14:textId="2C6945E5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14</w:t>
            </w:r>
          </w:p>
        </w:tc>
        <w:tc>
          <w:tcPr>
            <w:tcW w:w="6792" w:type="dxa"/>
          </w:tcPr>
          <w:p w14:paraId="6E800F51" w14:textId="7578F37A" w:rsidR="00DD2281" w:rsidRPr="00CE47BB" w:rsidRDefault="00DD2281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 w:rsidRPr="00B728A3">
              <w:rPr>
                <w:b/>
                <w:bCs/>
                <w:sz w:val="24"/>
                <w:szCs w:val="24"/>
              </w:rPr>
              <w:t>ταύτην γὰρ</w:t>
            </w:r>
            <w:r w:rsidRPr="00CE47BB">
              <w:rPr>
                <w:sz w:val="24"/>
                <w:szCs w:val="24"/>
              </w:rPr>
              <w:t xml:space="preserve"> ἐμαυτῷ μόνην ἡγοῦμαι σωτηρίαν, </w:t>
            </w:r>
          </w:p>
        </w:tc>
        <w:tc>
          <w:tcPr>
            <w:tcW w:w="3260" w:type="dxa"/>
            <w:vAlign w:val="center"/>
          </w:tcPr>
          <w:p w14:paraId="70EC0537" w14:textId="7DF195A3" w:rsidR="00DD2281" w:rsidRPr="00C74A8E" w:rsidRDefault="00D92ABA" w:rsidP="005D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Prädv</w:t>
            </w:r>
            <w:r w:rsidR="00C74A8E" w:rsidRPr="00C74A8E">
              <w:rPr>
                <w:sz w:val="18"/>
                <w:szCs w:val="18"/>
              </w:rPr>
              <w:t>.</w:t>
            </w:r>
            <w:r w:rsidR="00C74A8E">
              <w:rPr>
                <w:sz w:val="18"/>
                <w:szCs w:val="18"/>
              </w:rPr>
              <w:t xml:space="preserve">: </w:t>
            </w:r>
            <w:hyperlink r:id="rId6" w:history="1">
              <w:r w:rsidR="00C74A8E" w:rsidRPr="00CD5CAB">
                <w:rPr>
                  <w:rStyle w:val="Hyperlink"/>
                  <w:sz w:val="18"/>
                  <w:szCs w:val="18"/>
                </w:rPr>
                <w:t>Sy0</w:t>
              </w:r>
              <w:r w:rsidR="00CD5CAB" w:rsidRPr="00CD5CAB">
                <w:rPr>
                  <w:rStyle w:val="Hyperlink"/>
                  <w:sz w:val="18"/>
                  <w:szCs w:val="18"/>
                </w:rPr>
                <w:t>2</w:t>
              </w:r>
            </w:hyperlink>
            <w:r w:rsidR="00411432">
              <w:rPr>
                <w:color w:val="C00000"/>
                <w:sz w:val="18"/>
                <w:szCs w:val="18"/>
              </w:rPr>
              <w:t xml:space="preserve"> - </w:t>
            </w:r>
            <w:r w:rsidR="00C74A8E" w:rsidRPr="00C74A8E">
              <w:rPr>
                <w:sz w:val="18"/>
                <w:szCs w:val="18"/>
              </w:rPr>
              <w:t>ἐμαυτῷ</w:t>
            </w:r>
            <w:r w:rsidR="00C74A8E">
              <w:rPr>
                <w:sz w:val="18"/>
                <w:szCs w:val="18"/>
              </w:rPr>
              <w:t xml:space="preserve">: Dat. &gt; "für" </w:t>
            </w:r>
          </w:p>
        </w:tc>
      </w:tr>
      <w:tr w:rsidR="00DD2281" w:rsidRPr="004C6CD7" w14:paraId="7F5192D6" w14:textId="2990FDE0" w:rsidTr="001E6C99">
        <w:trPr>
          <w:trHeight w:val="290"/>
        </w:trPr>
        <w:tc>
          <w:tcPr>
            <w:tcW w:w="413" w:type="dxa"/>
            <w:vAlign w:val="center"/>
          </w:tcPr>
          <w:p w14:paraId="585322BF" w14:textId="0A7EAF5C" w:rsidR="00DD2281" w:rsidRPr="00CE47BB" w:rsidRDefault="00DD2281" w:rsidP="005D65AD">
            <w:pPr>
              <w:rPr>
                <w:sz w:val="18"/>
                <w:szCs w:val="18"/>
              </w:rPr>
            </w:pPr>
            <w:r w:rsidRPr="00CE47BB">
              <w:rPr>
                <w:sz w:val="18"/>
                <w:szCs w:val="18"/>
              </w:rPr>
              <w:t>15</w:t>
            </w:r>
          </w:p>
        </w:tc>
        <w:tc>
          <w:tcPr>
            <w:tcW w:w="6792" w:type="dxa"/>
          </w:tcPr>
          <w:p w14:paraId="2BC9FF3D" w14:textId="6AE44D67" w:rsidR="00DD2281" w:rsidRPr="004C6CD7" w:rsidRDefault="00B728A3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DD2281" w:rsidRPr="00CE47BB">
              <w:rPr>
                <w:sz w:val="24"/>
                <w:szCs w:val="24"/>
              </w:rPr>
              <w:t>ἐὰν ὑμῖν εἰπεῖν ἅπαντα δυνηθῶ τὰ πεπραγμένα.</w:t>
            </w:r>
          </w:p>
        </w:tc>
        <w:tc>
          <w:tcPr>
            <w:tcW w:w="3260" w:type="dxa"/>
            <w:vAlign w:val="center"/>
          </w:tcPr>
          <w:p w14:paraId="3A684D9F" w14:textId="18C80EFD" w:rsidR="00DD2281" w:rsidRPr="001E6C99" w:rsidRDefault="001E6C99" w:rsidP="001E6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 xml:space="preserve">ἐάν </w:t>
            </w:r>
            <w:r>
              <w:rPr>
                <w:sz w:val="18"/>
                <w:szCs w:val="18"/>
              </w:rPr>
              <w:t>m.Konj.</w:t>
            </w:r>
            <w:r w:rsidR="00411432">
              <w:rPr>
                <w:sz w:val="18"/>
                <w:szCs w:val="18"/>
              </w:rPr>
              <w:t>:</w:t>
            </w:r>
            <w:r w:rsidR="00B070F6">
              <w:rPr>
                <w:sz w:val="18"/>
                <w:szCs w:val="18"/>
              </w:rPr>
              <w:t xml:space="preserve"> </w:t>
            </w:r>
            <w:hyperlink r:id="rId7" w:history="1">
              <w:r w:rsidR="00B070F6" w:rsidRPr="00CD5CAB">
                <w:rPr>
                  <w:rStyle w:val="Hyperlink"/>
                  <w:sz w:val="18"/>
                  <w:szCs w:val="18"/>
                </w:rPr>
                <w:t>Sy</w:t>
              </w:r>
              <w:r w:rsidR="00CD5CAB" w:rsidRPr="00CD5CAB">
                <w:rPr>
                  <w:rStyle w:val="Hyperlink"/>
                  <w:sz w:val="18"/>
                  <w:szCs w:val="18"/>
                </w:rPr>
                <w:t>12</w:t>
              </w:r>
            </w:hyperlink>
          </w:p>
        </w:tc>
      </w:tr>
      <w:tr w:rsidR="00411432" w:rsidRPr="004C6CD7" w14:paraId="598FAC97" w14:textId="77777777" w:rsidTr="00EF167F">
        <w:trPr>
          <w:trHeight w:val="290"/>
        </w:trPr>
        <w:tc>
          <w:tcPr>
            <w:tcW w:w="413" w:type="dxa"/>
          </w:tcPr>
          <w:p w14:paraId="62ADCAA4" w14:textId="5A2C6A9D" w:rsidR="00411432" w:rsidRPr="00CE47BB" w:rsidRDefault="00411432" w:rsidP="00411432">
            <w:pPr>
              <w:rPr>
                <w:sz w:val="18"/>
                <w:szCs w:val="18"/>
              </w:rPr>
            </w:pPr>
            <w:r>
              <w:t>1</w:t>
            </w:r>
            <w:r w:rsidR="00BF56F2">
              <w:t>6</w:t>
            </w:r>
          </w:p>
        </w:tc>
        <w:tc>
          <w:tcPr>
            <w:tcW w:w="6792" w:type="dxa"/>
          </w:tcPr>
          <w:p w14:paraId="4043F1E2" w14:textId="15E9255E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rFonts w:ascii="Alkaios" w:hAnsi="Alkaios"/>
                <w:sz w:val="24"/>
                <w:szCs w:val="24"/>
                <w:lang w:val="el-GR"/>
              </w:rPr>
              <w:tab/>
            </w: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 xml:space="preserve">ἐγὼ γάρ, ὦ Ἀθηναῖοι, </w:t>
            </w:r>
            <w:r w:rsidRPr="00924155">
              <w:rPr>
                <w:rFonts w:ascii="Alkaios" w:hAnsi="Alkaios"/>
                <w:b/>
                <w:bCs/>
                <w:sz w:val="24"/>
                <w:szCs w:val="24"/>
                <w:lang w:val="el-GR"/>
              </w:rPr>
              <w:t>ἐπειδὴ ἔδοξέ</w:t>
            </w: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 xml:space="preserve"> μοι γῆμαι </w:t>
            </w:r>
          </w:p>
        </w:tc>
        <w:tc>
          <w:tcPr>
            <w:tcW w:w="3260" w:type="dxa"/>
          </w:tcPr>
          <w:p w14:paraId="09A3520F" w14:textId="2C4B541A" w:rsidR="00411432" w:rsidRDefault="00411432" w:rsidP="00411432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NS (Nebensatz) vorzeitig</w:t>
            </w:r>
          </w:p>
        </w:tc>
      </w:tr>
      <w:tr w:rsidR="00411432" w:rsidRPr="004C6CD7" w14:paraId="181BB62F" w14:textId="77777777" w:rsidTr="00EF167F">
        <w:trPr>
          <w:trHeight w:val="290"/>
        </w:trPr>
        <w:tc>
          <w:tcPr>
            <w:tcW w:w="413" w:type="dxa"/>
          </w:tcPr>
          <w:p w14:paraId="3ADC60B1" w14:textId="13456E29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t>17</w:t>
            </w:r>
          </w:p>
        </w:tc>
        <w:tc>
          <w:tcPr>
            <w:tcW w:w="6792" w:type="dxa"/>
          </w:tcPr>
          <w:p w14:paraId="33763893" w14:textId="7A125752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rFonts w:ascii="Alkaios" w:hAnsi="Alkaios"/>
                <w:sz w:val="24"/>
                <w:szCs w:val="24"/>
                <w:lang w:val="el-GR"/>
              </w:rPr>
              <w:tab/>
            </w: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 xml:space="preserve">καὶ γυναῖκα ἠγαγόμην εἰς τὴν οἰκίαν, </w:t>
            </w:r>
          </w:p>
        </w:tc>
        <w:tc>
          <w:tcPr>
            <w:tcW w:w="3260" w:type="dxa"/>
          </w:tcPr>
          <w:p w14:paraId="596523D0" w14:textId="2CACE5AB" w:rsidR="00411432" w:rsidRDefault="00411432" w:rsidP="00411432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NS vorzeitig</w:t>
            </w:r>
          </w:p>
        </w:tc>
      </w:tr>
      <w:tr w:rsidR="00411432" w:rsidRPr="004C6CD7" w14:paraId="4D0708FA" w14:textId="77777777" w:rsidTr="00EF167F">
        <w:trPr>
          <w:trHeight w:val="290"/>
        </w:trPr>
        <w:tc>
          <w:tcPr>
            <w:tcW w:w="413" w:type="dxa"/>
          </w:tcPr>
          <w:p w14:paraId="3A067BE7" w14:textId="1F14FE1D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792" w:type="dxa"/>
          </w:tcPr>
          <w:p w14:paraId="25CC26E9" w14:textId="3E9F9752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 xml:space="preserve">τὸν μὲν ἄλλον χρόνον οὕτω διεκείμην </w:t>
            </w:r>
          </w:p>
        </w:tc>
        <w:tc>
          <w:tcPr>
            <w:tcW w:w="3260" w:type="dxa"/>
          </w:tcPr>
          <w:p w14:paraId="23FD71E4" w14:textId="74078458" w:rsidR="00411432" w:rsidRDefault="00411432" w:rsidP="00411432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τὸν μὲν ἄλλον χρόνον </w:t>
            </w:r>
            <w:r>
              <w:rPr>
                <w:sz w:val="18"/>
                <w:szCs w:val="18"/>
              </w:rPr>
              <w:t>Akk.d.Ausdehnung</w:t>
            </w:r>
          </w:p>
        </w:tc>
      </w:tr>
      <w:tr w:rsidR="00411432" w:rsidRPr="004C6CD7" w14:paraId="7DA75430" w14:textId="77777777" w:rsidTr="00EF167F">
        <w:trPr>
          <w:trHeight w:val="290"/>
        </w:trPr>
        <w:tc>
          <w:tcPr>
            <w:tcW w:w="413" w:type="dxa"/>
          </w:tcPr>
          <w:p w14:paraId="6D33F17F" w14:textId="6404AC5C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792" w:type="dxa"/>
          </w:tcPr>
          <w:p w14:paraId="7CC4933D" w14:textId="39A15B36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rFonts w:ascii="Alkaios" w:hAnsi="Alkaios"/>
                <w:sz w:val="24"/>
                <w:szCs w:val="24"/>
                <w:lang w:val="el-GR"/>
              </w:rPr>
              <w:tab/>
            </w: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>ὥστε μήτε λυπεῖν μήτε λίαν ἐπ᾽ ἐκείνῃ εἶναι</w:t>
            </w:r>
          </w:p>
        </w:tc>
        <w:tc>
          <w:tcPr>
            <w:tcW w:w="3260" w:type="dxa"/>
          </w:tcPr>
          <w:p w14:paraId="1C517FFA" w14:textId="657992AB" w:rsidR="00411432" w:rsidRPr="00207EF6" w:rsidRDefault="00411432" w:rsidP="00411432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Konsek</w:t>
            </w:r>
            <w:r w:rsidR="00207EF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satz mit Inf.</w:t>
            </w:r>
            <w:r w:rsidR="00207EF6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 </w:t>
            </w:r>
            <w:r w:rsidR="00207EF6" w:rsidRPr="00207EF6">
              <w:rPr>
                <w:sz w:val="18"/>
                <w:szCs w:val="18"/>
              </w:rPr>
              <w:t>λυπεῖν</w:t>
            </w:r>
            <w:r w:rsidR="00207EF6">
              <w:rPr>
                <w:sz w:val="18"/>
                <w:szCs w:val="18"/>
              </w:rPr>
              <w:t xml:space="preserve"> erg. </w:t>
            </w:r>
            <w:r w:rsidR="00207EF6">
              <w:rPr>
                <w:sz w:val="18"/>
                <w:szCs w:val="18"/>
                <w:lang w:val="el-GR"/>
              </w:rPr>
              <w:t>ἐκείνην</w:t>
            </w:r>
          </w:p>
        </w:tc>
      </w:tr>
      <w:tr w:rsidR="00411432" w:rsidRPr="004C6CD7" w14:paraId="14390D46" w14:textId="77777777" w:rsidTr="00EF167F">
        <w:trPr>
          <w:trHeight w:val="290"/>
        </w:trPr>
        <w:tc>
          <w:tcPr>
            <w:tcW w:w="413" w:type="dxa"/>
          </w:tcPr>
          <w:p w14:paraId="33DE377A" w14:textId="38FE8398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792" w:type="dxa"/>
          </w:tcPr>
          <w:p w14:paraId="6F03003C" w14:textId="325BB229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rFonts w:ascii="Alkaios" w:hAnsi="Alkaios"/>
                <w:sz w:val="24"/>
                <w:szCs w:val="24"/>
                <w:lang w:val="el-GR"/>
              </w:rPr>
              <w:tab/>
            </w:r>
            <w:r>
              <w:rPr>
                <w:rFonts w:ascii="Alkaios" w:hAnsi="Alkaios"/>
                <w:sz w:val="24"/>
                <w:szCs w:val="24"/>
                <w:lang w:val="el-GR"/>
              </w:rPr>
              <w:tab/>
            </w: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 xml:space="preserve">ὅ τι ἂν ἐθέλῃ ποιεῖν, </w:t>
            </w:r>
          </w:p>
        </w:tc>
        <w:tc>
          <w:tcPr>
            <w:tcW w:w="3260" w:type="dxa"/>
          </w:tcPr>
          <w:p w14:paraId="612CF17C" w14:textId="17724AE0" w:rsidR="00411432" w:rsidRDefault="00411432" w:rsidP="00411432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Relativs</w:t>
            </w:r>
            <w:r w:rsidR="00207EF6">
              <w:rPr>
                <w:sz w:val="18"/>
                <w:szCs w:val="18"/>
              </w:rPr>
              <w:t>. im Konj.</w:t>
            </w:r>
            <w:r>
              <w:rPr>
                <w:sz w:val="18"/>
                <w:szCs w:val="18"/>
              </w:rPr>
              <w:t xml:space="preserve"> </w:t>
            </w:r>
            <w:r w:rsidR="00207EF6">
              <w:rPr>
                <w:sz w:val="18"/>
                <w:szCs w:val="18"/>
              </w:rPr>
              <w:t xml:space="preserve">mit </w:t>
            </w:r>
            <w:r>
              <w:rPr>
                <w:sz w:val="18"/>
                <w:szCs w:val="18"/>
                <w:lang w:val="el-GR"/>
              </w:rPr>
              <w:t>ἄν</w:t>
            </w:r>
            <w:r>
              <w:rPr>
                <w:sz w:val="18"/>
                <w:szCs w:val="18"/>
              </w:rPr>
              <w:t xml:space="preserve">: </w:t>
            </w:r>
            <w:r w:rsidR="00207EF6">
              <w:rPr>
                <w:sz w:val="18"/>
                <w:szCs w:val="18"/>
              </w:rPr>
              <w:t xml:space="preserve">iterativ </w:t>
            </w:r>
            <w:hyperlink r:id="rId8" w:history="1">
              <w:r w:rsidRPr="00CD5CAB">
                <w:rPr>
                  <w:rStyle w:val="Hyperlink"/>
                  <w:sz w:val="18"/>
                  <w:szCs w:val="18"/>
                </w:rPr>
                <w:t>Sy</w:t>
              </w:r>
              <w:r w:rsidR="00CD5CAB" w:rsidRPr="00CD5CAB">
                <w:rPr>
                  <w:rStyle w:val="Hyperlink"/>
                  <w:sz w:val="18"/>
                  <w:szCs w:val="18"/>
                </w:rPr>
                <w:t>12</w:t>
              </w:r>
            </w:hyperlink>
          </w:p>
        </w:tc>
      </w:tr>
      <w:tr w:rsidR="00411432" w:rsidRPr="004C6CD7" w14:paraId="71AD718E" w14:textId="77777777" w:rsidTr="00EF167F">
        <w:trPr>
          <w:trHeight w:val="290"/>
        </w:trPr>
        <w:tc>
          <w:tcPr>
            <w:tcW w:w="413" w:type="dxa"/>
          </w:tcPr>
          <w:p w14:paraId="47D85580" w14:textId="25AE9AE6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792" w:type="dxa"/>
          </w:tcPr>
          <w:p w14:paraId="5154E657" w14:textId="5C46CD83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rFonts w:ascii="Alkaios" w:hAnsi="Alkaios"/>
                <w:sz w:val="24"/>
                <w:szCs w:val="24"/>
                <w:lang w:val="el-GR"/>
              </w:rPr>
              <w:tab/>
            </w: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 xml:space="preserve">ἐφύλαττόν τε ὡς οἷόν τε ἦν, </w:t>
            </w:r>
          </w:p>
        </w:tc>
        <w:tc>
          <w:tcPr>
            <w:tcW w:w="3260" w:type="dxa"/>
          </w:tcPr>
          <w:p w14:paraId="41158573" w14:textId="77777777" w:rsidR="00411432" w:rsidRDefault="00411432" w:rsidP="00411432">
            <w:pPr>
              <w:rPr>
                <w:sz w:val="18"/>
                <w:szCs w:val="18"/>
                <w:lang w:val="el-GR"/>
              </w:rPr>
            </w:pPr>
          </w:p>
        </w:tc>
      </w:tr>
      <w:tr w:rsidR="00411432" w:rsidRPr="004C6CD7" w14:paraId="1BC4F924" w14:textId="77777777" w:rsidTr="00EF167F">
        <w:trPr>
          <w:trHeight w:val="290"/>
        </w:trPr>
        <w:tc>
          <w:tcPr>
            <w:tcW w:w="413" w:type="dxa"/>
          </w:tcPr>
          <w:p w14:paraId="6DA97B90" w14:textId="60588232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792" w:type="dxa"/>
          </w:tcPr>
          <w:p w14:paraId="19F6259F" w14:textId="78FB7981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 xml:space="preserve">καὶ προσεῖχον τὸν νοῦν ὥσπερ εἰκὸς ἦν. </w:t>
            </w:r>
          </w:p>
        </w:tc>
        <w:tc>
          <w:tcPr>
            <w:tcW w:w="3260" w:type="dxa"/>
          </w:tcPr>
          <w:p w14:paraId="130E043B" w14:textId="627131C9" w:rsidR="00411432" w:rsidRDefault="00411432" w:rsidP="00411432">
            <w:pPr>
              <w:rPr>
                <w:sz w:val="18"/>
                <w:szCs w:val="18"/>
                <w:lang w:val="el-GR"/>
              </w:rPr>
            </w:pPr>
            <w:r w:rsidRPr="004E5B6E">
              <w:rPr>
                <w:rFonts w:ascii="Alkaios" w:hAnsi="Alkaios"/>
                <w:sz w:val="18"/>
                <w:szCs w:val="18"/>
                <w:lang w:val="el-GR"/>
              </w:rPr>
              <w:t>προσεῖχον</w:t>
            </w:r>
            <w:r>
              <w:rPr>
                <w:rFonts w:ascii="Alkaios" w:hAnsi="Alkaios"/>
                <w:sz w:val="18"/>
                <w:szCs w:val="18"/>
              </w:rPr>
              <w:t xml:space="preserve"> erg. </w:t>
            </w:r>
            <w:r>
              <w:rPr>
                <w:rFonts w:ascii="Alkaios" w:hAnsi="Alkaios"/>
                <w:sz w:val="18"/>
                <w:szCs w:val="18"/>
                <w:lang w:val="el-GR"/>
              </w:rPr>
              <w:t>αὐτῇ</w:t>
            </w:r>
          </w:p>
        </w:tc>
      </w:tr>
      <w:tr w:rsidR="00411432" w:rsidRPr="004C6CD7" w14:paraId="1D8BFA71" w14:textId="77777777" w:rsidTr="00EF167F">
        <w:trPr>
          <w:trHeight w:val="290"/>
        </w:trPr>
        <w:tc>
          <w:tcPr>
            <w:tcW w:w="413" w:type="dxa"/>
          </w:tcPr>
          <w:p w14:paraId="39F76282" w14:textId="750C9E99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792" w:type="dxa"/>
          </w:tcPr>
          <w:p w14:paraId="628AEEEA" w14:textId="4B0A1C84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rFonts w:ascii="Alkaios" w:hAnsi="Alkaios"/>
                <w:sz w:val="24"/>
                <w:szCs w:val="24"/>
                <w:lang w:val="el-GR"/>
              </w:rPr>
              <w:tab/>
            </w:r>
            <w:r w:rsidRPr="00924155">
              <w:rPr>
                <w:rFonts w:ascii="Alkaios" w:hAnsi="Alkaios"/>
                <w:b/>
                <w:bCs/>
                <w:sz w:val="24"/>
                <w:szCs w:val="24"/>
                <w:lang w:val="el-GR"/>
              </w:rPr>
              <w:t>ἐπειδὴ δέ</w:t>
            </w: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 xml:space="preserve"> μοι παιδίον γίγνεται, </w:t>
            </w:r>
          </w:p>
        </w:tc>
        <w:tc>
          <w:tcPr>
            <w:tcW w:w="3260" w:type="dxa"/>
          </w:tcPr>
          <w:p w14:paraId="06FC711C" w14:textId="5DF4DE20" w:rsidR="00411432" w:rsidRDefault="00411432" w:rsidP="00411432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historisches (erzählendes) Präs., das im Dt. mit Vgght. wiederzugeben ist</w:t>
            </w:r>
          </w:p>
        </w:tc>
      </w:tr>
      <w:tr w:rsidR="00411432" w:rsidRPr="004C6CD7" w14:paraId="5DB04ED7" w14:textId="77777777" w:rsidTr="00EF167F">
        <w:trPr>
          <w:trHeight w:val="290"/>
        </w:trPr>
        <w:tc>
          <w:tcPr>
            <w:tcW w:w="413" w:type="dxa"/>
          </w:tcPr>
          <w:p w14:paraId="774DB098" w14:textId="6364B540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792" w:type="dxa"/>
          </w:tcPr>
          <w:p w14:paraId="7A7CAEF3" w14:textId="40642C6D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 xml:space="preserve">ἐπίστευον ἤδη </w:t>
            </w:r>
          </w:p>
        </w:tc>
        <w:tc>
          <w:tcPr>
            <w:tcW w:w="3260" w:type="dxa"/>
          </w:tcPr>
          <w:p w14:paraId="1C50AAAC" w14:textId="5E0924C4" w:rsidR="00411432" w:rsidRDefault="00411432" w:rsidP="00411432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 xml:space="preserve">erg. </w:t>
            </w:r>
            <w:r>
              <w:rPr>
                <w:rFonts w:ascii="Alkaios" w:hAnsi="Alkaios"/>
                <w:sz w:val="18"/>
                <w:szCs w:val="18"/>
                <w:lang w:val="el-GR"/>
              </w:rPr>
              <w:t>αὐτῇ</w:t>
            </w:r>
          </w:p>
        </w:tc>
      </w:tr>
      <w:tr w:rsidR="00411432" w:rsidRPr="004C6CD7" w14:paraId="30543B36" w14:textId="77777777" w:rsidTr="00EF167F">
        <w:trPr>
          <w:trHeight w:val="290"/>
        </w:trPr>
        <w:tc>
          <w:tcPr>
            <w:tcW w:w="413" w:type="dxa"/>
          </w:tcPr>
          <w:p w14:paraId="15693D86" w14:textId="397EF093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792" w:type="dxa"/>
          </w:tcPr>
          <w:p w14:paraId="0169FC2D" w14:textId="322E878B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>καὶ πάντα τὰ ἐμαυτοῦ ἐκείνῃ παρέδωκα,</w:t>
            </w:r>
          </w:p>
        </w:tc>
        <w:tc>
          <w:tcPr>
            <w:tcW w:w="3260" w:type="dxa"/>
          </w:tcPr>
          <w:p w14:paraId="59FBEA31" w14:textId="77777777" w:rsidR="00411432" w:rsidRDefault="00411432" w:rsidP="00411432">
            <w:pPr>
              <w:rPr>
                <w:sz w:val="18"/>
                <w:szCs w:val="18"/>
                <w:lang w:val="el-GR"/>
              </w:rPr>
            </w:pPr>
          </w:p>
        </w:tc>
      </w:tr>
      <w:tr w:rsidR="00411432" w:rsidRPr="004C6CD7" w14:paraId="0F5E16BA" w14:textId="77777777" w:rsidTr="00EF167F">
        <w:trPr>
          <w:trHeight w:val="290"/>
        </w:trPr>
        <w:tc>
          <w:tcPr>
            <w:tcW w:w="413" w:type="dxa"/>
          </w:tcPr>
          <w:p w14:paraId="326A5AE2" w14:textId="0CD4CDCC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792" w:type="dxa"/>
          </w:tcPr>
          <w:p w14:paraId="352D50D7" w14:textId="6E5FF54B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rFonts w:ascii="Alkaios" w:hAnsi="Alkaios"/>
                <w:sz w:val="24"/>
                <w:szCs w:val="24"/>
                <w:lang w:val="el-GR"/>
              </w:rPr>
              <w:tab/>
            </w: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 xml:space="preserve">ἡγούμενος ταύτην οἰκειότητα μεγίστην εἶναι· </w:t>
            </w:r>
          </w:p>
        </w:tc>
        <w:tc>
          <w:tcPr>
            <w:tcW w:w="3260" w:type="dxa"/>
          </w:tcPr>
          <w:p w14:paraId="26831F8C" w14:textId="25529A37" w:rsidR="00411432" w:rsidRDefault="00411432" w:rsidP="00411432">
            <w:pPr>
              <w:rPr>
                <w:sz w:val="18"/>
                <w:szCs w:val="18"/>
                <w:lang w:val="el-GR"/>
              </w:rPr>
            </w:pPr>
            <w:r>
              <w:rPr>
                <w:rFonts w:ascii="Alkaios" w:hAnsi="Alkaios"/>
                <w:sz w:val="18"/>
                <w:szCs w:val="18"/>
              </w:rPr>
              <w:t xml:space="preserve">PC bitte &gt; präpos.Ausdruck: </w:t>
            </w:r>
            <w:hyperlink r:id="rId9" w:history="1">
              <w:r w:rsidRPr="00CD5CAB">
                <w:rPr>
                  <w:rStyle w:val="Hyperlink"/>
                  <w:rFonts w:ascii="Alkaios" w:hAnsi="Alkaios"/>
                  <w:sz w:val="18"/>
                  <w:szCs w:val="18"/>
                </w:rPr>
                <w:t>Sy1</w:t>
              </w:r>
              <w:r w:rsidR="00CD5CAB" w:rsidRPr="00CD5CAB">
                <w:rPr>
                  <w:rStyle w:val="Hyperlink"/>
                  <w:rFonts w:ascii="Alkaios" w:hAnsi="Alkaios"/>
                  <w:sz w:val="18"/>
                  <w:szCs w:val="18"/>
                </w:rPr>
                <w:t>0</w:t>
              </w:r>
            </w:hyperlink>
            <w:r>
              <w:rPr>
                <w:rFonts w:ascii="Alkaios" w:hAnsi="Alkaios"/>
                <w:sz w:val="18"/>
                <w:szCs w:val="18"/>
                <w:lang w:val="el-GR"/>
              </w:rPr>
              <w:br/>
            </w:r>
            <w:r w:rsidRPr="00EB47E7">
              <w:rPr>
                <w:rFonts w:ascii="Alkaios" w:hAnsi="Alkaios"/>
                <w:sz w:val="18"/>
                <w:szCs w:val="18"/>
                <w:lang w:val="el-GR"/>
              </w:rPr>
              <w:t>ταύτην</w:t>
            </w:r>
            <w:r>
              <w:rPr>
                <w:rFonts w:ascii="Alkaios" w:hAnsi="Alkaios"/>
                <w:sz w:val="18"/>
                <w:szCs w:val="18"/>
              </w:rPr>
              <w:t xml:space="preserve"> das PN ist dem Bez.Wort kongruent, im Dt. Neutr.: </w:t>
            </w:r>
            <w:hyperlink r:id="rId10" w:history="1">
              <w:r w:rsidRPr="00CD5CAB">
                <w:rPr>
                  <w:rStyle w:val="Hyperlink"/>
                  <w:rFonts w:ascii="Alkaios" w:hAnsi="Alkaios"/>
                  <w:sz w:val="18"/>
                  <w:szCs w:val="18"/>
                </w:rPr>
                <w:t>Sy01</w:t>
              </w:r>
            </w:hyperlink>
          </w:p>
        </w:tc>
      </w:tr>
      <w:tr w:rsidR="00411432" w:rsidRPr="004C6CD7" w14:paraId="5DF8E44A" w14:textId="77777777" w:rsidTr="00EF167F">
        <w:trPr>
          <w:trHeight w:val="290"/>
        </w:trPr>
        <w:tc>
          <w:tcPr>
            <w:tcW w:w="413" w:type="dxa"/>
          </w:tcPr>
          <w:p w14:paraId="4963BD1D" w14:textId="09C3586F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792" w:type="dxa"/>
          </w:tcPr>
          <w:p w14:paraId="125AD3CF" w14:textId="74A80F61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 w:rsidRPr="00924155">
              <w:rPr>
                <w:rFonts w:ascii="Alkaios" w:hAnsi="Alkaios"/>
                <w:b/>
                <w:bCs/>
                <w:sz w:val="24"/>
                <w:szCs w:val="24"/>
                <w:lang w:val="el-GR"/>
              </w:rPr>
              <w:t>ἐν μὲν οὖν τῷ πρώτῳ χρόνῳ</w:t>
            </w: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>,</w:t>
            </w:r>
            <w:r w:rsidRPr="00924155">
              <w:rPr>
                <w:rFonts w:ascii="Alkaios" w:hAnsi="Alkaios"/>
                <w:sz w:val="24"/>
                <w:szCs w:val="24"/>
              </w:rPr>
              <w:t xml:space="preserve"> ὦ Ἀθηναῖοι, πασῶν ἦν βελτίστη</w:t>
            </w: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>·</w:t>
            </w:r>
            <w:r w:rsidRPr="00924155">
              <w:rPr>
                <w:rFonts w:ascii="Alkaios" w:hAnsi="Alkaios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17C709C" w14:textId="6E62FB9D" w:rsidR="00411432" w:rsidRDefault="00411432" w:rsidP="00411432">
            <w:pPr>
              <w:rPr>
                <w:sz w:val="18"/>
                <w:szCs w:val="18"/>
                <w:lang w:val="el-GR"/>
              </w:rPr>
            </w:pPr>
            <w:r w:rsidRPr="008946B3">
              <w:rPr>
                <w:rFonts w:ascii="Alkaios" w:hAnsi="Alkaios"/>
                <w:sz w:val="18"/>
                <w:szCs w:val="18"/>
              </w:rPr>
              <w:t xml:space="preserve">ἦν </w:t>
            </w:r>
            <w:r>
              <w:rPr>
                <w:rFonts w:ascii="Alkaios" w:hAnsi="Alkaios"/>
                <w:sz w:val="18"/>
                <w:szCs w:val="18"/>
              </w:rPr>
              <w:t>ist auch in den 3 folgenden Zeilen der Aufzählung die Kopula.</w:t>
            </w:r>
          </w:p>
        </w:tc>
      </w:tr>
      <w:tr w:rsidR="00411432" w:rsidRPr="004C6CD7" w14:paraId="4624C689" w14:textId="77777777" w:rsidTr="00EF167F">
        <w:trPr>
          <w:trHeight w:val="290"/>
        </w:trPr>
        <w:tc>
          <w:tcPr>
            <w:tcW w:w="413" w:type="dxa"/>
          </w:tcPr>
          <w:p w14:paraId="32A0A506" w14:textId="578D7CE1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792" w:type="dxa"/>
          </w:tcPr>
          <w:p w14:paraId="57E7930C" w14:textId="6634A1DF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rFonts w:ascii="Alkaios" w:hAnsi="Alkaios"/>
                <w:sz w:val="24"/>
                <w:szCs w:val="24"/>
              </w:rPr>
              <w:tab/>
            </w:r>
            <w:r w:rsidRPr="00924155">
              <w:rPr>
                <w:rFonts w:ascii="Alkaios" w:hAnsi="Alkaios"/>
                <w:sz w:val="24"/>
                <w:szCs w:val="24"/>
              </w:rPr>
              <w:t xml:space="preserve">καὶ γὰρ οἰκονόμος δεινὴ </w:t>
            </w:r>
          </w:p>
        </w:tc>
        <w:tc>
          <w:tcPr>
            <w:tcW w:w="3260" w:type="dxa"/>
          </w:tcPr>
          <w:p w14:paraId="6A011237" w14:textId="0C32DF73" w:rsidR="00411432" w:rsidRDefault="00411432" w:rsidP="00411432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οἰκόνομς </w:t>
            </w:r>
            <w:r>
              <w:rPr>
                <w:sz w:val="18"/>
                <w:szCs w:val="18"/>
              </w:rPr>
              <w:t>ist f. und Substantiv</w:t>
            </w:r>
          </w:p>
        </w:tc>
      </w:tr>
      <w:tr w:rsidR="00411432" w:rsidRPr="004C6CD7" w14:paraId="1FE23DF5" w14:textId="77777777" w:rsidTr="00EF167F">
        <w:trPr>
          <w:trHeight w:val="290"/>
        </w:trPr>
        <w:tc>
          <w:tcPr>
            <w:tcW w:w="413" w:type="dxa"/>
          </w:tcPr>
          <w:p w14:paraId="247423F4" w14:textId="1D4F9042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792" w:type="dxa"/>
          </w:tcPr>
          <w:p w14:paraId="16940C94" w14:textId="6D1815D9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rFonts w:ascii="Alkaios" w:hAnsi="Alkaios"/>
                <w:sz w:val="24"/>
                <w:szCs w:val="24"/>
              </w:rPr>
              <w:tab/>
            </w:r>
            <w:r w:rsidRPr="00924155">
              <w:rPr>
                <w:rFonts w:ascii="Alkaios" w:hAnsi="Alkaios"/>
                <w:sz w:val="24"/>
                <w:szCs w:val="24"/>
              </w:rPr>
              <w:t>καὶ φειδωλὸς ἀγαθὴ</w:t>
            </w:r>
          </w:p>
        </w:tc>
        <w:tc>
          <w:tcPr>
            <w:tcW w:w="3260" w:type="dxa"/>
          </w:tcPr>
          <w:p w14:paraId="48B34170" w14:textId="500B14F3" w:rsidR="00411432" w:rsidRDefault="00411432" w:rsidP="00411432">
            <w:pPr>
              <w:rPr>
                <w:sz w:val="18"/>
                <w:szCs w:val="18"/>
                <w:lang w:val="el-GR"/>
              </w:rPr>
            </w:pPr>
            <w:r>
              <w:rPr>
                <w:rFonts w:ascii="Alkaios" w:hAnsi="Alkaios"/>
                <w:sz w:val="18"/>
                <w:szCs w:val="18"/>
              </w:rPr>
              <w:t xml:space="preserve">parallel zu 13 - </w:t>
            </w:r>
            <w:r w:rsidRPr="007832B9">
              <w:rPr>
                <w:rFonts w:ascii="Alkaios" w:hAnsi="Alkaios"/>
                <w:sz w:val="18"/>
                <w:szCs w:val="18"/>
              </w:rPr>
              <w:t>φειδωλός</w:t>
            </w:r>
            <w:r>
              <w:rPr>
                <w:rFonts w:ascii="Alkaios" w:hAnsi="Alkaios"/>
                <w:sz w:val="18"/>
                <w:szCs w:val="18"/>
              </w:rPr>
              <w:t xml:space="preserve"> </w:t>
            </w:r>
            <w:r w:rsidRPr="003606F9">
              <w:rPr>
                <w:rFonts w:cstheme="minorHAnsi"/>
                <w:sz w:val="18"/>
                <w:szCs w:val="18"/>
              </w:rPr>
              <w:t>=</w:t>
            </w:r>
            <w:r>
              <w:rPr>
                <w:rFonts w:ascii="Alkaios" w:hAnsi="Alkaios"/>
                <w:sz w:val="18"/>
                <w:szCs w:val="18"/>
              </w:rPr>
              <w:t xml:space="preserve"> Substantiv etwa "Sparerin"</w:t>
            </w:r>
          </w:p>
        </w:tc>
      </w:tr>
      <w:tr w:rsidR="00411432" w:rsidRPr="004C6CD7" w14:paraId="0350E89A" w14:textId="77777777" w:rsidTr="00EF167F">
        <w:trPr>
          <w:trHeight w:val="290"/>
        </w:trPr>
        <w:tc>
          <w:tcPr>
            <w:tcW w:w="413" w:type="dxa"/>
          </w:tcPr>
          <w:p w14:paraId="00C7D22B" w14:textId="7CF28568" w:rsidR="00411432" w:rsidRPr="00CE47BB" w:rsidRDefault="00BF56F2" w:rsidP="0041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792" w:type="dxa"/>
          </w:tcPr>
          <w:p w14:paraId="0CD66BF4" w14:textId="40AD9FBD" w:rsidR="00411432" w:rsidRDefault="00411432" w:rsidP="00830C74">
            <w:pPr>
              <w:tabs>
                <w:tab w:val="left" w:pos="420"/>
                <w:tab w:val="left" w:pos="845"/>
              </w:tabs>
              <w:rPr>
                <w:sz w:val="24"/>
                <w:szCs w:val="24"/>
              </w:rPr>
            </w:pPr>
            <w:r>
              <w:rPr>
                <w:rFonts w:ascii="Alkaios" w:hAnsi="Alkaios"/>
                <w:sz w:val="24"/>
                <w:szCs w:val="24"/>
              </w:rPr>
              <w:tab/>
            </w:r>
            <w:r w:rsidRPr="00924155">
              <w:rPr>
                <w:rFonts w:ascii="Alkaios" w:hAnsi="Alkaios"/>
                <w:sz w:val="24"/>
                <w:szCs w:val="24"/>
              </w:rPr>
              <w:t>καὶ ἀκριβῶς πάντα διοικοῦσα</w:t>
            </w:r>
            <w:r w:rsidRPr="00924155">
              <w:rPr>
                <w:rFonts w:ascii="Alkaios" w:hAnsi="Alkaios"/>
                <w:sz w:val="24"/>
                <w:szCs w:val="24"/>
                <w:lang w:val="el-GR"/>
              </w:rPr>
              <w:t>·</w:t>
            </w:r>
          </w:p>
        </w:tc>
        <w:tc>
          <w:tcPr>
            <w:tcW w:w="3260" w:type="dxa"/>
          </w:tcPr>
          <w:p w14:paraId="18F82930" w14:textId="03FC98F2" w:rsidR="00411432" w:rsidRDefault="00411432" w:rsidP="00411432">
            <w:pPr>
              <w:rPr>
                <w:sz w:val="18"/>
                <w:szCs w:val="18"/>
                <w:lang w:val="el-GR"/>
              </w:rPr>
            </w:pPr>
          </w:p>
        </w:tc>
      </w:tr>
      <w:tr w:rsidR="00411432" w:rsidRPr="004C6CD7" w14:paraId="04C8F69B" w14:textId="77777777" w:rsidTr="00EF167F">
        <w:trPr>
          <w:trHeight w:val="290"/>
        </w:trPr>
        <w:tc>
          <w:tcPr>
            <w:tcW w:w="413" w:type="dxa"/>
          </w:tcPr>
          <w:p w14:paraId="7235D0D4" w14:textId="113D66AD" w:rsidR="00411432" w:rsidRDefault="00BF56F2" w:rsidP="00411432">
            <w:r>
              <w:t>31</w:t>
            </w:r>
          </w:p>
        </w:tc>
        <w:tc>
          <w:tcPr>
            <w:tcW w:w="6792" w:type="dxa"/>
          </w:tcPr>
          <w:p w14:paraId="15994B1B" w14:textId="77FAD699" w:rsidR="00411432" w:rsidRDefault="00411432" w:rsidP="00830C74">
            <w:pPr>
              <w:tabs>
                <w:tab w:val="left" w:pos="420"/>
                <w:tab w:val="left" w:pos="845"/>
              </w:tabs>
              <w:rPr>
                <w:rFonts w:ascii="Alkaios" w:hAnsi="Alkaios"/>
                <w:sz w:val="24"/>
                <w:szCs w:val="24"/>
              </w:rPr>
            </w:pPr>
            <w:r>
              <w:rPr>
                <w:rFonts w:ascii="Alkaios" w:hAnsi="Alkaios"/>
                <w:b/>
                <w:bCs/>
                <w:sz w:val="24"/>
                <w:szCs w:val="24"/>
              </w:rPr>
              <w:tab/>
            </w:r>
            <w:r w:rsidRPr="00924155">
              <w:rPr>
                <w:rFonts w:ascii="Alkaios" w:hAnsi="Alkaios"/>
                <w:b/>
                <w:bCs/>
                <w:sz w:val="24"/>
                <w:szCs w:val="24"/>
              </w:rPr>
              <w:t>ἐπειδὴ δέ</w:t>
            </w:r>
            <w:r w:rsidRPr="00924155">
              <w:rPr>
                <w:rFonts w:ascii="Alkaios" w:hAnsi="Alkaios"/>
                <w:sz w:val="24"/>
                <w:szCs w:val="24"/>
              </w:rPr>
              <w:t xml:space="preserve"> μοι ἡ μήτηρ ἐτελεύτησε, </w:t>
            </w:r>
          </w:p>
        </w:tc>
        <w:tc>
          <w:tcPr>
            <w:tcW w:w="3260" w:type="dxa"/>
          </w:tcPr>
          <w:p w14:paraId="34E3087A" w14:textId="77777777" w:rsidR="00411432" w:rsidRDefault="00411432" w:rsidP="00411432">
            <w:pPr>
              <w:rPr>
                <w:sz w:val="18"/>
                <w:szCs w:val="18"/>
              </w:rPr>
            </w:pPr>
          </w:p>
        </w:tc>
      </w:tr>
      <w:tr w:rsidR="00411432" w:rsidRPr="004C6CD7" w14:paraId="2E5018AC" w14:textId="77777777" w:rsidTr="00EF167F">
        <w:trPr>
          <w:trHeight w:val="290"/>
        </w:trPr>
        <w:tc>
          <w:tcPr>
            <w:tcW w:w="413" w:type="dxa"/>
          </w:tcPr>
          <w:p w14:paraId="6124B7B2" w14:textId="2F4CCAD2" w:rsidR="00411432" w:rsidRDefault="00BF56F2" w:rsidP="00411432">
            <w:r>
              <w:t>32</w:t>
            </w:r>
          </w:p>
        </w:tc>
        <w:tc>
          <w:tcPr>
            <w:tcW w:w="6792" w:type="dxa"/>
          </w:tcPr>
          <w:p w14:paraId="58A81715" w14:textId="17AABA4A" w:rsidR="00411432" w:rsidRDefault="00411432" w:rsidP="00830C74">
            <w:pPr>
              <w:tabs>
                <w:tab w:val="left" w:pos="420"/>
                <w:tab w:val="left" w:pos="845"/>
              </w:tabs>
              <w:rPr>
                <w:rFonts w:ascii="Alkaios" w:hAnsi="Alkaios"/>
                <w:b/>
                <w:bCs/>
                <w:sz w:val="24"/>
                <w:szCs w:val="24"/>
              </w:rPr>
            </w:pPr>
            <w:r w:rsidRPr="00924155">
              <w:rPr>
                <w:rFonts w:ascii="Alkaios" w:hAnsi="Alkaios"/>
                <w:sz w:val="24"/>
                <w:szCs w:val="24"/>
              </w:rPr>
              <w:t>πάντων τῶν κακῶν ἀποθανοῦσα αἰτία μοι γεγένηται.</w:t>
            </w:r>
          </w:p>
        </w:tc>
        <w:tc>
          <w:tcPr>
            <w:tcW w:w="3260" w:type="dxa"/>
          </w:tcPr>
          <w:p w14:paraId="438A5E4A" w14:textId="386DC47B" w:rsidR="00411432" w:rsidRDefault="00411432" w:rsidP="00411432">
            <w:pPr>
              <w:rPr>
                <w:sz w:val="18"/>
                <w:szCs w:val="18"/>
              </w:rPr>
            </w:pPr>
            <w:r>
              <w:rPr>
                <w:rFonts w:ascii="Alkaios" w:hAnsi="Alkaios"/>
                <w:sz w:val="18"/>
                <w:szCs w:val="18"/>
              </w:rPr>
              <w:t xml:space="preserve">PC &gt; </w:t>
            </w:r>
            <w:r w:rsidR="00207EF6">
              <w:rPr>
                <w:rFonts w:ascii="Alkaios" w:hAnsi="Alkaios"/>
                <w:sz w:val="18"/>
                <w:szCs w:val="18"/>
              </w:rPr>
              <w:t xml:space="preserve">bitte </w:t>
            </w:r>
            <w:r>
              <w:rPr>
                <w:rFonts w:ascii="Alkaios" w:hAnsi="Alkaios"/>
                <w:sz w:val="18"/>
                <w:szCs w:val="18"/>
              </w:rPr>
              <w:t xml:space="preserve">präpos.Ausdruck: </w:t>
            </w:r>
            <w:hyperlink r:id="rId11" w:history="1">
              <w:r w:rsidR="00CD5CAB" w:rsidRPr="00CD5CAB">
                <w:rPr>
                  <w:rStyle w:val="Hyperlink"/>
                  <w:rFonts w:ascii="Alkaios" w:hAnsi="Alkaios"/>
                  <w:sz w:val="18"/>
                  <w:szCs w:val="18"/>
                </w:rPr>
                <w:t>Sy10</w:t>
              </w:r>
            </w:hyperlink>
            <w:r w:rsidR="00CD5CAB">
              <w:rPr>
                <w:rFonts w:ascii="Alkaios" w:hAnsi="Alkaios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Alkaios" w:hAnsi="Alkaios"/>
                <w:sz w:val="18"/>
                <w:szCs w:val="18"/>
              </w:rPr>
              <w:t xml:space="preserve">- </w:t>
            </w:r>
            <w:r w:rsidRPr="006001CF">
              <w:rPr>
                <w:rFonts w:ascii="Alkaios" w:hAnsi="Alkaios"/>
                <w:sz w:val="18"/>
                <w:szCs w:val="18"/>
              </w:rPr>
              <w:t>αἰτία</w:t>
            </w:r>
            <w:r>
              <w:rPr>
                <w:rFonts w:ascii="Alkaios" w:hAnsi="Alkaios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lkaios" w:hAnsi="Alkaios"/>
                <w:sz w:val="18"/>
                <w:szCs w:val="18"/>
              </w:rPr>
              <w:t>hier Subst.: "Ursache" mit Gen.-Attribut</w:t>
            </w:r>
          </w:p>
        </w:tc>
      </w:tr>
    </w:tbl>
    <w:p w14:paraId="4E7564E9" w14:textId="5649A05F" w:rsidR="00CE47BB" w:rsidRPr="004C6CD7" w:rsidRDefault="00CE47BB" w:rsidP="00CE47BB">
      <w:pPr>
        <w:rPr>
          <w:sz w:val="24"/>
          <w:szCs w:val="24"/>
        </w:rPr>
      </w:pPr>
    </w:p>
    <w:sectPr w:rsidR="00CE47BB" w:rsidRPr="004C6CD7" w:rsidSect="0041143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kaios">
    <w:panose1 w:val="00000400000000000000"/>
    <w:charset w:val="00"/>
    <w:family w:val="auto"/>
    <w:pitch w:val="variable"/>
    <w:sig w:usb0="C00002EF" w:usb1="1000E0E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7A"/>
    <w:rsid w:val="00093B26"/>
    <w:rsid w:val="0018313B"/>
    <w:rsid w:val="001C6B15"/>
    <w:rsid w:val="001E6C99"/>
    <w:rsid w:val="00207EF6"/>
    <w:rsid w:val="0025142B"/>
    <w:rsid w:val="0027008D"/>
    <w:rsid w:val="002F1FFB"/>
    <w:rsid w:val="002F3932"/>
    <w:rsid w:val="003F41B8"/>
    <w:rsid w:val="004028FE"/>
    <w:rsid w:val="00411432"/>
    <w:rsid w:val="004C6CD7"/>
    <w:rsid w:val="005D65AD"/>
    <w:rsid w:val="00763112"/>
    <w:rsid w:val="00830C74"/>
    <w:rsid w:val="008A5D85"/>
    <w:rsid w:val="00A22335"/>
    <w:rsid w:val="00AD2232"/>
    <w:rsid w:val="00B070F6"/>
    <w:rsid w:val="00B728A3"/>
    <w:rsid w:val="00B94A3D"/>
    <w:rsid w:val="00BF56F2"/>
    <w:rsid w:val="00C74A8E"/>
    <w:rsid w:val="00CC452F"/>
    <w:rsid w:val="00CD5CAB"/>
    <w:rsid w:val="00CE47BB"/>
    <w:rsid w:val="00D92ABA"/>
    <w:rsid w:val="00DD2281"/>
    <w:rsid w:val="00E75B65"/>
    <w:rsid w:val="00E82A4F"/>
    <w:rsid w:val="00EC78D1"/>
    <w:rsid w:val="00EF0926"/>
    <w:rsid w:val="00F1027A"/>
    <w:rsid w:val="00F1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694B"/>
  <w15:chartTrackingRefBased/>
  <w15:docId w15:val="{5762D4A1-7EA1-46EE-879A-85206AC9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C6CD7"/>
    <w:rPr>
      <w:color w:val="0000FF"/>
      <w:u w:val="single"/>
    </w:rPr>
  </w:style>
  <w:style w:type="character" w:customStyle="1" w:styleId="english">
    <w:name w:val="english"/>
    <w:basedOn w:val="Absatz-Standardschriftart"/>
    <w:rsid w:val="004C6CD7"/>
  </w:style>
  <w:style w:type="table" w:styleId="Tabellenraster">
    <w:name w:val="Table Grid"/>
    <w:basedOn w:val="NormaleTabelle"/>
    <w:uiPriority w:val="39"/>
    <w:rsid w:val="008A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92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okrates.de/fileadmin/Griechisch/Syntax/Sy12_Modi_1_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zusokrates.de/fileadmin/Griechisch/Syntax/Sy12_Modi_1_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usokrates.de/fileadmin/Griechisch/Syntax/Sy02_Artikel_etc.pdf" TargetMode="External"/><Relationship Id="rId11" Type="http://schemas.openxmlformats.org/officeDocument/2006/relationships/hyperlink" Target="https://www.zusokrates.de/fileadmin/Griechisch/Syntax/Sy10_Partizip1.pdf" TargetMode="External"/><Relationship Id="rId5" Type="http://schemas.openxmlformats.org/officeDocument/2006/relationships/hyperlink" Target="https://www.zusokrates.de/fileadmin/Griechisch/Syntax/Sy02_Artikel_etc.pdf" TargetMode="External"/><Relationship Id="rId10" Type="http://schemas.openxmlformats.org/officeDocument/2006/relationships/hyperlink" Target="https://www.zusokrates.de/fileadmin/Griechisch/Syntax/Sy01_GrundbegriffeSyntax.pdf" TargetMode="External"/><Relationship Id="rId4" Type="http://schemas.openxmlformats.org/officeDocument/2006/relationships/hyperlink" Target="https://www.zusokrates.de/fileadmin/Griechisch/Konjugation/KB_Besondere_Verben.pdf" TargetMode="External"/><Relationship Id="rId9" Type="http://schemas.openxmlformats.org/officeDocument/2006/relationships/hyperlink" Target="https://www.zusokrates.de/fileadmin/Griechisch/Syntax/Sy10_Partizip1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7</cp:revision>
  <dcterms:created xsi:type="dcterms:W3CDTF">2020-03-17T08:50:00Z</dcterms:created>
  <dcterms:modified xsi:type="dcterms:W3CDTF">2021-03-31T15:00:00Z</dcterms:modified>
</cp:coreProperties>
</file>